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378F1CD">
      <w:pPr>
        <w:ind w:right="-178" w:rightChars="-85"/>
        <w:jc w:val="center"/>
        <w:rPr>
          <w:rFonts w:hint="eastAsia" w:ascii="微软雅黑" w:hAnsi="微软雅黑" w:eastAsia="微软雅黑" w:cs="微软雅黑"/>
          <w:b/>
          <w:bCs w:val="0"/>
          <w:color w:val="00B050"/>
          <w:kern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color w:val="00B050"/>
          <w:kern w:val="0"/>
          <w:sz w:val="30"/>
          <w:szCs w:val="30"/>
        </w:rPr>
        <w:t>5 in 1</w:t>
      </w:r>
      <w:r>
        <w:rPr>
          <w:rFonts w:hint="eastAsia" w:ascii="微软雅黑" w:hAnsi="微软雅黑" w:eastAsia="微软雅黑" w:cs="微软雅黑"/>
          <w:b/>
          <w:bCs w:val="0"/>
          <w:color w:val="00B050"/>
          <w:kern w:val="0"/>
          <w:sz w:val="30"/>
          <w:szCs w:val="30"/>
          <w:lang w:val="en-US" w:eastAsia="zh-CN"/>
        </w:rPr>
        <w:t xml:space="preserve"> Dimmable JUNCTION Box LED driver</w:t>
      </w:r>
    </w:p>
    <w:p w14:paraId="613A3481">
      <w:pPr>
        <w:ind w:right="-178" w:rightChars="-85"/>
        <w:jc w:val="center"/>
        <w:rPr>
          <w:rFonts w:hint="eastAsia" w:ascii="微软雅黑" w:hAnsi="微软雅黑" w:eastAsia="微软雅黑" w:cs="微软雅黑"/>
          <w:b/>
          <w:bCs w:val="0"/>
          <w:color w:val="auto"/>
          <w:kern w:val="0"/>
          <w:sz w:val="24"/>
          <w:szCs w:val="24"/>
        </w:rPr>
      </w:pP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3911600</wp:posOffset>
            </wp:positionH>
            <wp:positionV relativeFrom="paragraph">
              <wp:posOffset>387985</wp:posOffset>
            </wp:positionV>
            <wp:extent cx="2724150" cy="2724150"/>
            <wp:effectExtent l="0" t="0" r="0" b="0"/>
            <wp:wrapNone/>
            <wp:docPr id="12" name="图片 27" descr="E:\OTM\电源照片\VPA 新版照片 2022-3\一体机\一体机 VPA 5合一系列 镭射标签alibaba1000-1000\单路\VPA150-12\VPA150-12 2.jpgVPA150-12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7" descr="E:\OTM\电源照片\VPA 新版照片 2022-3\一体机\一体机 VPA 5合一系列 镭射标签alibaba1000-1000\单路\VPA150-12\VPA150-12 2.jpgVPA150-12 2"/>
                    <pic:cNvPicPr>
                      <a:picLocks noChangeAspect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 w:val="0"/>
          <w:color w:val="auto"/>
          <w:kern w:val="0"/>
          <w:sz w:val="24"/>
          <w:szCs w:val="24"/>
        </w:rPr>
        <w:t>Triac/0-10V/1-10V/Potentiometer/10V PWM</w:t>
      </w:r>
      <w:bookmarkStart w:id="3" w:name="_GoBack"/>
      <w:bookmarkEnd w:id="3"/>
    </w:p>
    <w:p w14:paraId="5A9EF8E7">
      <w:pPr>
        <w:ind w:right="-178" w:rightChars="-85"/>
        <w:jc w:val="left"/>
        <w:rPr>
          <w:rFonts w:hint="eastAsia"/>
          <w:lang w:val="en-US" w:eastAsia="zh-CN"/>
        </w:rPr>
      </w:pPr>
    </w:p>
    <w:p w14:paraId="0C72A2B5">
      <w:pPr>
        <w:ind w:right="-178" w:rightChars="-85"/>
        <w:jc w:val="left"/>
        <w:rPr>
          <w:rFonts w:hint="eastAsia"/>
          <w:lang w:val="en-US" w:eastAsia="zh-CN"/>
        </w:rPr>
      </w:pPr>
    </w:p>
    <w:p w14:paraId="629E6B7C">
      <w:pPr>
        <w:ind w:right="-178" w:rightChars="-85"/>
        <w:jc w:val="left"/>
        <w:rPr>
          <w:rFonts w:hint="default" w:ascii="Arial" w:hAnsi="Arial" w:eastAsia="宋体" w:cs="Arial"/>
          <w:color w:val="auto"/>
          <w:kern w:val="0"/>
          <w:sz w:val="21"/>
          <w:szCs w:val="21"/>
          <w:lang w:val="en-US" w:eastAsia="zh-CN"/>
        </w:rPr>
      </w:pPr>
      <w:r>
        <w:rPr>
          <w:rFonts w:hint="default" w:ascii="Arial" w:hAnsi="Arial" w:cs="Arial"/>
          <w:b/>
          <w:bCs/>
          <w:color w:val="auto"/>
          <w:kern w:val="0"/>
          <w:sz w:val="21"/>
          <w:szCs w:val="21"/>
          <w:shd w:val="clear" w:color="auto" w:fill="E6E6E6"/>
          <w:lang w:val="en-US" w:eastAsia="zh-CN"/>
        </w:rPr>
        <w:t>Features:</w:t>
      </w:r>
    </w:p>
    <w:p w14:paraId="60A64A38">
      <w:pPr>
        <w:ind w:right="-178" w:rightChars="-85"/>
        <w:jc w:val="left"/>
        <w:rPr>
          <w:rFonts w:hint="default" w:ascii="Arial" w:hAnsi="Arial" w:cs="Arial"/>
          <w:color w:val="auto"/>
          <w:kern w:val="0"/>
          <w:sz w:val="21"/>
          <w:szCs w:val="21"/>
        </w:rPr>
      </w:pPr>
      <w:r>
        <w:rPr>
          <w:rFonts w:hint="default" w:ascii="Arial" w:hAnsi="Arial" w:cs="Arial"/>
          <w:color w:val="auto"/>
          <w:kern w:val="0"/>
          <w:sz w:val="21"/>
          <w:szCs w:val="21"/>
        </w:rPr>
        <w:t>·Output constant voltage</w:t>
      </w:r>
    </w:p>
    <w:p w14:paraId="449FC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Arial" w:hAnsi="Arial" w:eastAsia="宋体" w:cs="Arial"/>
          <w:color w:val="auto"/>
          <w:kern w:val="0"/>
          <w:sz w:val="21"/>
          <w:szCs w:val="21"/>
          <w:lang w:val="en-US" w:eastAsia="zh-CN"/>
        </w:rPr>
      </w:pPr>
      <w:r>
        <w:rPr>
          <w:rFonts w:hint="default" w:ascii="Arial" w:hAnsi="Arial" w:cs="Arial"/>
          <w:color w:val="auto"/>
          <w:kern w:val="0"/>
          <w:sz w:val="21"/>
          <w:szCs w:val="21"/>
        </w:rPr>
        <w:t>·</w:t>
      </w:r>
      <w:r>
        <w:rPr>
          <w:rFonts w:hint="default" w:ascii="Arial" w:hAnsi="Arial" w:cs="Arial"/>
          <w:sz w:val="21"/>
          <w:szCs w:val="21"/>
          <w:lang w:val="en-US" w:eastAsia="zh-CN"/>
        </w:rPr>
        <w:t xml:space="preserve">UL cUL listed, Class 2, Class P, Type HL, FCC, NEMA 4X, CE, 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>RoHs</w:t>
      </w:r>
    </w:p>
    <w:p w14:paraId="7E14B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Arial" w:hAnsi="Arial" w:cs="Arial"/>
          <w:color w:val="auto"/>
          <w:kern w:val="0"/>
          <w:sz w:val="21"/>
          <w:szCs w:val="21"/>
        </w:rPr>
      </w:pPr>
      <w:r>
        <w:rPr>
          <w:rFonts w:hint="default" w:ascii="Arial" w:hAnsi="Arial" w:cs="Arial"/>
          <w:color w:val="auto"/>
          <w:kern w:val="0"/>
          <w:sz w:val="21"/>
          <w:szCs w:val="21"/>
        </w:rPr>
        <w:t>·</w:t>
      </w:r>
      <w:r>
        <w:rPr>
          <w:rFonts w:hint="default" w:ascii="Arial" w:hAnsi="Arial" w:cs="Arial"/>
          <w:sz w:val="21"/>
          <w:szCs w:val="21"/>
          <w:lang w:val="en-US" w:eastAsia="zh-CN"/>
        </w:rPr>
        <w:t>Universal input, 1</w:t>
      </w:r>
      <w:r>
        <w:rPr>
          <w:rFonts w:hint="eastAsia" w:ascii="Arial" w:hAnsi="Arial" w:cs="Arial"/>
          <w:sz w:val="21"/>
          <w:szCs w:val="21"/>
          <w:lang w:val="en-US" w:eastAsia="zh-CN"/>
        </w:rPr>
        <w:t>1</w:t>
      </w:r>
      <w:r>
        <w:rPr>
          <w:rFonts w:hint="default" w:ascii="Arial" w:hAnsi="Arial" w:cs="Arial"/>
          <w:sz w:val="21"/>
          <w:szCs w:val="21"/>
          <w:lang w:val="en-US" w:eastAsia="zh-CN"/>
        </w:rPr>
        <w:t xml:space="preserve">0-277Vac </w:t>
      </w:r>
    </w:p>
    <w:p w14:paraId="034E7BCE">
      <w:pPr>
        <w:ind w:left="5880" w:leftChars="0" w:right="-178" w:rightChars="-85" w:hanging="5880" w:hangingChars="2800"/>
        <w:jc w:val="left"/>
        <w:rPr>
          <w:rFonts w:hint="default" w:ascii="Arial" w:hAnsi="Arial" w:cs="Arial"/>
          <w:sz w:val="21"/>
          <w:szCs w:val="21"/>
          <w:lang w:val="en-US" w:eastAsia="zh-CN"/>
        </w:rPr>
      </w:pPr>
      <w:r>
        <w:rPr>
          <w:rFonts w:hint="default" w:ascii="Arial" w:hAnsi="Arial" w:cs="Arial"/>
          <w:kern w:val="0"/>
          <w:sz w:val="21"/>
          <w:szCs w:val="21"/>
        </w:rPr>
        <w:t>·</w:t>
      </w:r>
      <w:r>
        <w:rPr>
          <w:rFonts w:hint="default" w:ascii="Arial" w:hAnsi="Arial" w:cs="Arial"/>
          <w:sz w:val="21"/>
          <w:szCs w:val="21"/>
          <w:lang w:val="en-US" w:eastAsia="zh-CN"/>
        </w:rPr>
        <w:t xml:space="preserve">Build in active PFC, typical power factor&gt;0.95, </w:t>
      </w:r>
    </w:p>
    <w:p w14:paraId="0416ABB4">
      <w:pPr>
        <w:ind w:left="5880" w:leftChars="0" w:right="-178" w:rightChars="-85" w:hanging="5880" w:hangingChars="2800"/>
        <w:jc w:val="left"/>
        <w:rPr>
          <w:rFonts w:hint="default" w:ascii="Arial" w:hAnsi="Arial" w:eastAsia="宋体" w:cs="Arial"/>
          <w:color w:val="auto"/>
          <w:kern w:val="0"/>
          <w:sz w:val="21"/>
          <w:szCs w:val="21"/>
          <w:lang w:val="en-US" w:eastAsia="zh-CN"/>
        </w:rPr>
      </w:pPr>
      <w:r>
        <w:rPr>
          <w:rFonts w:hint="default" w:ascii="Arial" w:hAnsi="Arial" w:cs="Arial"/>
          <w:color w:val="auto"/>
          <w:kern w:val="0"/>
          <w:sz w:val="21"/>
          <w:szCs w:val="21"/>
        </w:rPr>
        <w:t>·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>THD&lt;</w:t>
      </w:r>
      <w:r>
        <w:rPr>
          <w:rFonts w:hint="eastAsia" w:ascii="Arial" w:hAnsi="Arial" w:cs="Arial"/>
          <w:color w:val="auto"/>
          <w:sz w:val="21"/>
          <w:szCs w:val="21"/>
          <w:lang w:val="en-US" w:eastAsia="zh-CN"/>
        </w:rPr>
        <w:t>20</w:t>
      </w:r>
      <w:r>
        <w:rPr>
          <w:rFonts w:hint="default" w:ascii="Arial" w:hAnsi="Arial" w:cs="Arial"/>
          <w:color w:val="auto"/>
          <w:sz w:val="21"/>
          <w:szCs w:val="21"/>
          <w:lang w:val="en-US" w:eastAsia="zh-CN"/>
        </w:rPr>
        <w:t>%</w:t>
      </w:r>
      <w:r>
        <w:rPr>
          <w:rFonts w:hint="default" w:ascii="Arial" w:hAnsi="Arial" w:cs="Arial"/>
          <w:sz w:val="21"/>
          <w:szCs w:val="21"/>
          <w:lang w:val="en-US" w:eastAsia="zh-CN"/>
        </w:rPr>
        <w:t>@120V Max. load</w:t>
      </w:r>
    </w:p>
    <w:p w14:paraId="13042E73">
      <w:pPr>
        <w:ind w:left="5880" w:leftChars="0" w:right="-178" w:rightChars="-85" w:hanging="5880" w:hangingChars="2800"/>
        <w:jc w:val="left"/>
        <w:rPr>
          <w:rFonts w:hint="default" w:ascii="Arial" w:hAnsi="Arial" w:cs="Arial"/>
          <w:color w:val="auto"/>
          <w:kern w:val="0"/>
          <w:sz w:val="21"/>
          <w:szCs w:val="21"/>
          <w:lang w:val="en-US" w:eastAsia="zh-CN"/>
        </w:rPr>
      </w:pPr>
      <w:r>
        <w:rPr>
          <w:rFonts w:hint="default" w:ascii="Arial" w:hAnsi="Arial" w:cs="Arial"/>
          <w:color w:val="auto"/>
          <w:kern w:val="0"/>
          <w:sz w:val="21"/>
          <w:szCs w:val="21"/>
        </w:rPr>
        <w:t>·High efficiency :</w:t>
      </w:r>
      <w:r>
        <w:rPr>
          <w:rFonts w:hint="default" w:ascii="Arial" w:hAnsi="Arial" w:cs="Arial"/>
          <w:color w:val="auto"/>
          <w:kern w:val="0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color w:val="auto"/>
          <w:kern w:val="0"/>
          <w:sz w:val="21"/>
          <w:szCs w:val="21"/>
        </w:rPr>
        <w:t xml:space="preserve">up to </w:t>
      </w:r>
      <w:r>
        <w:rPr>
          <w:rFonts w:hint="eastAsia" w:ascii="Arial" w:hAnsi="Arial" w:cs="Arial"/>
          <w:color w:val="auto"/>
          <w:kern w:val="0"/>
          <w:sz w:val="21"/>
          <w:szCs w:val="21"/>
          <w:lang w:val="en-US" w:eastAsia="zh-CN"/>
        </w:rPr>
        <w:t>90</w:t>
      </w:r>
      <w:r>
        <w:rPr>
          <w:rFonts w:hint="default" w:ascii="Arial" w:hAnsi="Arial" w:cs="Arial"/>
          <w:color w:val="auto"/>
          <w:kern w:val="0"/>
          <w:sz w:val="21"/>
          <w:szCs w:val="21"/>
        </w:rPr>
        <w:t>%</w:t>
      </w:r>
    </w:p>
    <w:p w14:paraId="711197AC">
      <w:pPr>
        <w:ind w:right="-178" w:rightChars="-85"/>
        <w:jc w:val="left"/>
        <w:rPr>
          <w:rFonts w:hint="default" w:ascii="Arial" w:hAnsi="Arial" w:cs="Arial"/>
          <w:color w:val="auto"/>
          <w:kern w:val="0"/>
          <w:sz w:val="21"/>
          <w:szCs w:val="21"/>
        </w:rPr>
      </w:pPr>
      <w:r>
        <w:rPr>
          <w:rFonts w:hint="default" w:ascii="Arial" w:hAnsi="Arial" w:cs="Arial"/>
          <w:color w:val="auto"/>
          <w:kern w:val="0"/>
          <w:sz w:val="21"/>
          <w:szCs w:val="21"/>
        </w:rPr>
        <w:t>·</w:t>
      </w:r>
      <w:r>
        <w:rPr>
          <w:rFonts w:hint="default" w:ascii="Arial" w:hAnsi="Arial" w:cs="Arial"/>
          <w:color w:val="auto"/>
          <w:kern w:val="0"/>
          <w:sz w:val="21"/>
          <w:szCs w:val="21"/>
          <w:lang w:val="en-US" w:eastAsia="zh-CN"/>
        </w:rPr>
        <w:t xml:space="preserve">Load: </w:t>
      </w:r>
      <w:r>
        <w:rPr>
          <w:rFonts w:hint="eastAsia" w:ascii="Arial" w:hAnsi="Arial" w:cs="Arial"/>
          <w:color w:val="auto"/>
          <w:kern w:val="0"/>
          <w:sz w:val="21"/>
          <w:szCs w:val="21"/>
          <w:lang w:val="en-US" w:eastAsia="zh-CN"/>
        </w:rPr>
        <w:t>0.01</w:t>
      </w:r>
      <w:r>
        <w:rPr>
          <w:rFonts w:hint="default" w:ascii="Arial" w:hAnsi="Arial" w:cs="Arial"/>
          <w:color w:val="auto"/>
          <w:kern w:val="0"/>
          <w:sz w:val="21"/>
          <w:szCs w:val="21"/>
          <w:lang w:val="en-US" w:eastAsia="zh-CN"/>
        </w:rPr>
        <w:t>-100%</w:t>
      </w:r>
      <w:r>
        <w:rPr>
          <w:rFonts w:hint="default" w:ascii="Arial" w:hAnsi="Arial" w:cs="Arial"/>
          <w:color w:val="auto"/>
          <w:kern w:val="0"/>
          <w:sz w:val="21"/>
          <w:szCs w:val="21"/>
        </w:rPr>
        <w:t xml:space="preserve">                                        </w:t>
      </w:r>
    </w:p>
    <w:p w14:paraId="32C336C1">
      <w:pPr>
        <w:ind w:right="-178" w:rightChars="-85"/>
        <w:jc w:val="left"/>
        <w:rPr>
          <w:rFonts w:hint="default" w:ascii="Arial" w:hAnsi="Arial" w:cs="Arial"/>
          <w:color w:val="auto"/>
          <w:kern w:val="0"/>
          <w:sz w:val="21"/>
          <w:szCs w:val="21"/>
        </w:rPr>
      </w:pPr>
      <w:r>
        <w:rPr>
          <w:rFonts w:hint="default" w:ascii="Arial" w:hAnsi="Arial" w:cs="Arial"/>
          <w:color w:val="auto"/>
          <w:kern w:val="0"/>
          <w:sz w:val="21"/>
          <w:szCs w:val="21"/>
        </w:rPr>
        <w:t>·</w:t>
      </w:r>
      <w:r>
        <w:rPr>
          <w:rFonts w:hint="default" w:ascii="Arial" w:hAnsi="Arial" w:cs="Arial"/>
          <w:sz w:val="21"/>
          <w:szCs w:val="21"/>
          <w:lang w:val="en-US" w:eastAsia="zh-CN"/>
        </w:rPr>
        <w:t>Short-circuit, over-temperature, over-load protection</w:t>
      </w:r>
      <w:r>
        <w:rPr>
          <w:rFonts w:hint="default" w:ascii="Arial" w:hAnsi="Arial" w:cs="Arial"/>
          <w:color w:val="auto"/>
          <w:kern w:val="0"/>
          <w:sz w:val="21"/>
          <w:szCs w:val="21"/>
        </w:rPr>
        <w:t xml:space="preserve">                  </w:t>
      </w:r>
    </w:p>
    <w:p w14:paraId="5B81C3B3">
      <w:pPr>
        <w:ind w:left="5880" w:leftChars="0" w:right="-178" w:rightChars="-85" w:hanging="5880" w:hangingChars="2800"/>
        <w:jc w:val="left"/>
        <w:rPr>
          <w:rFonts w:hint="default" w:ascii="Arial" w:hAnsi="Arial" w:cs="Arial"/>
          <w:color w:val="auto"/>
          <w:kern w:val="0"/>
          <w:sz w:val="21"/>
          <w:szCs w:val="21"/>
          <w:lang w:val="en-US"/>
        </w:rPr>
      </w:pPr>
      <w:r>
        <w:rPr>
          <w:rFonts w:hint="default" w:ascii="Arial" w:hAnsi="Arial" w:cs="Arial"/>
          <w:color w:val="auto"/>
          <w:kern w:val="0"/>
          <w:sz w:val="21"/>
          <w:szCs w:val="21"/>
        </w:rPr>
        <w:t xml:space="preserve">·Full protection </w:t>
      </w:r>
      <w:r>
        <w:rPr>
          <w:rFonts w:hint="default" w:ascii="Arial" w:hAnsi="Arial" w:cs="Arial"/>
          <w:color w:val="auto"/>
          <w:kern w:val="0"/>
          <w:sz w:val="21"/>
          <w:szCs w:val="21"/>
          <w:lang w:val="en-US" w:eastAsia="zh-CN"/>
        </w:rPr>
        <w:t>metal case, for dry, damp, wet location</w:t>
      </w:r>
    </w:p>
    <w:p w14:paraId="4D7F9C1C">
      <w:pPr>
        <w:ind w:left="5880" w:leftChars="0" w:right="-288" w:rightChars="-137" w:hanging="5880" w:hangingChars="2800"/>
        <w:jc w:val="left"/>
        <w:rPr>
          <w:rFonts w:hint="default" w:ascii="Arial" w:hAnsi="Arial" w:cs="Arial"/>
          <w:color w:val="auto"/>
          <w:kern w:val="0"/>
          <w:sz w:val="21"/>
          <w:szCs w:val="21"/>
        </w:rPr>
      </w:pPr>
      <w:r>
        <w:rPr>
          <w:rFonts w:hint="default" w:ascii="Arial" w:hAnsi="Arial" w:cs="Arial"/>
          <w:color w:val="auto"/>
          <w:kern w:val="0"/>
          <w:sz w:val="21"/>
          <w:szCs w:val="21"/>
        </w:rPr>
        <w:t>·</w:t>
      </w:r>
      <w:r>
        <w:rPr>
          <w:rFonts w:hint="default" w:ascii="Arial" w:hAnsi="Arial" w:cs="Arial"/>
          <w:color w:val="auto"/>
          <w:kern w:val="0"/>
          <w:sz w:val="21"/>
          <w:szCs w:val="21"/>
          <w:lang w:val="en-US" w:eastAsia="zh-CN"/>
        </w:rPr>
        <w:t>Flicker-free</w:t>
      </w:r>
    </w:p>
    <w:p w14:paraId="68CF3C1D">
      <w:pPr>
        <w:ind w:right="-178" w:rightChars="-85"/>
        <w:jc w:val="left"/>
        <w:rPr>
          <w:rFonts w:hint="eastAsia"/>
          <w:lang w:val="en-US" w:eastAsia="zh-CN"/>
        </w:rPr>
      </w:pPr>
      <w:r>
        <w:rPr>
          <w:rFonts w:hint="default" w:ascii="Arial" w:hAnsi="Arial" w:cs="Arial"/>
          <w:kern w:val="0"/>
          <w:sz w:val="21"/>
          <w:szCs w:val="21"/>
        </w:rPr>
        <w:t>·</w:t>
      </w:r>
      <w:r>
        <w:rPr>
          <w:rFonts w:hint="default" w:ascii="Arial" w:hAnsi="Arial" w:cs="Arial"/>
          <w:kern w:val="0"/>
          <w:sz w:val="21"/>
          <w:szCs w:val="21"/>
          <w:lang w:val="en-US" w:eastAsia="zh-CN"/>
        </w:rPr>
        <w:t>Suitable for LED lighting and moving sign applications</w:t>
      </w:r>
    </w:p>
    <w:p w14:paraId="3C6FD0C3">
      <w:pPr>
        <w:ind w:right="-178" w:rightChars="-85"/>
        <w:jc w:val="left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1612265</wp:posOffset>
            </wp:positionH>
            <wp:positionV relativeFrom="paragraph">
              <wp:posOffset>91440</wp:posOffset>
            </wp:positionV>
            <wp:extent cx="4062095" cy="450215"/>
            <wp:effectExtent l="0" t="0" r="14605" b="6985"/>
            <wp:wrapNone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2095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55FA91A">
      <w:pPr>
        <w:ind w:right="-178" w:rightChars="-85"/>
        <w:jc w:val="left"/>
        <w:rPr>
          <w:rFonts w:hint="eastAsia"/>
          <w:lang w:val="en-US" w:eastAsia="zh-CN"/>
        </w:rPr>
      </w:pPr>
    </w:p>
    <w:p w14:paraId="31CBAB6E">
      <w:pPr>
        <w:ind w:right="-178" w:rightChars="-85"/>
        <w:jc w:val="left"/>
        <w:rPr>
          <w:rFonts w:hint="eastAsia" w:ascii="Arial" w:hAnsi="Arial" w:cs="Arial"/>
          <w:color w:val="auto"/>
          <w:kern w:val="0"/>
          <w:sz w:val="18"/>
          <w:szCs w:val="21"/>
          <w:lang w:val="en-US" w:eastAsia="zh-CN"/>
        </w:rPr>
      </w:pPr>
    </w:p>
    <w:p w14:paraId="0D74CAB4">
      <w:pPr>
        <w:ind w:right="-178" w:rightChars="-85"/>
        <w:jc w:val="left"/>
        <w:rPr>
          <w:rFonts w:hint="eastAsia" w:ascii="Arial" w:hAnsi="Arial" w:cs="Arial"/>
          <w:b/>
          <w:bCs/>
          <w:color w:val="00B050"/>
          <w:kern w:val="0"/>
          <w:sz w:val="22"/>
          <w:szCs w:val="28"/>
          <w:lang w:val="en-US" w:eastAsia="zh-CN"/>
        </w:rPr>
      </w:pPr>
      <w:r>
        <w:rPr>
          <w:rFonts w:hint="eastAsia" w:ascii="Arial" w:hAnsi="Arial" w:cs="Arial"/>
          <w:b/>
          <w:bCs/>
          <w:color w:val="00B050"/>
          <w:kern w:val="0"/>
          <w:sz w:val="22"/>
          <w:szCs w:val="28"/>
          <w:lang w:val="en-US" w:eastAsia="zh-CN"/>
        </w:rPr>
        <w:t>Product advantage：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8"/>
      </w:tblGrid>
      <w:tr w14:paraId="31A37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648" w:type="dxa"/>
            <w:noWrap w:val="0"/>
            <w:vAlign w:val="top"/>
          </w:tcPr>
          <w:p w14:paraId="6F75A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•Dim-all: Triac/0-10V/1-10V/10V PWM/Potentiometer</w:t>
            </w:r>
          </w:p>
        </w:tc>
      </w:tr>
      <w:tr w14:paraId="3931D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5F2CB211">
            <w:pPr>
              <w:jc w:val="left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lang w:val="en-US" w:eastAsia="zh-CN"/>
              </w:rPr>
              <w:t>•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Switch to PWM or Voltage Reduce output</w:t>
            </w:r>
          </w:p>
        </w:tc>
      </w:tr>
      <w:tr w14:paraId="6A67E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4EC94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cs="Arial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•Dimming effect: </w:t>
            </w:r>
          </w:p>
          <w:p w14:paraId="44AC3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cs="Arial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Arial" w:hAnsi="Arial" w:cs="Arial"/>
                <w:color w:val="FFFFFF" w:themeColor="background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•</w:t>
            </w:r>
            <w:r>
              <w:rPr>
                <w:rFonts w:hint="default" w:ascii="Arial" w:hAnsi="Arial" w:cs="Arial"/>
                <w:color w:val="auto"/>
                <w:sz w:val="21"/>
                <w:szCs w:val="21"/>
                <w:highlight w:val="none"/>
                <w:lang w:val="en-US" w:eastAsia="zh-CN"/>
              </w:rPr>
              <w:t>Voltage Reduce mode: 100%-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0.01% dim</w:t>
            </w:r>
            <w:r>
              <w:rPr>
                <w:rFonts w:hint="default" w:ascii="Arial" w:hAnsi="Arial" w:cs="Arial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, </w:t>
            </w:r>
            <w:r>
              <w:rPr>
                <w:rFonts w:hint="default" w:ascii="Arial" w:hAnsi="Arial" w:cs="Arial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stepless dimming,flicker-free, </w:t>
            </w:r>
          </w:p>
          <w:p w14:paraId="1C3DA258">
            <w:pPr>
              <w:ind w:right="-178" w:rightChars="-85"/>
              <w:jc w:val="left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FFFFFF" w:themeColor="background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•</w:t>
            </w:r>
            <w:r>
              <w:rPr>
                <w:rFonts w:hint="default" w:ascii="Arial" w:hAnsi="Arial" w:cs="Arial"/>
                <w:color w:val="auto"/>
                <w:sz w:val="21"/>
                <w:szCs w:val="21"/>
                <w:highlight w:val="none"/>
                <w:lang w:val="en-US" w:eastAsia="zh-CN"/>
              </w:rPr>
              <w:t>PWM dim mode:100-0.1% dim, flicker-free</w:t>
            </w:r>
          </w:p>
        </w:tc>
      </w:tr>
      <w:tr w14:paraId="5FAD1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20B2B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•Triac dim mode: Forward phase &amp; reverse phase, MLV, ELV dim</w:t>
            </w:r>
          </w:p>
        </w:tc>
      </w:tr>
      <w:tr w14:paraId="6A317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2F448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•Exclusive patent design of “Clamshell” junction box,low-profile</w:t>
            </w:r>
            <w:r>
              <w:rPr>
                <w:rFonts w:hint="eastAsia" w:ascii="Arial" w:hAnsi="Arial" w:cs="Arial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logo</w:t>
            </w:r>
          </w:p>
        </w:tc>
      </w:tr>
      <w:tr w14:paraId="5F6EC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0648" w:type="dxa"/>
            <w:noWrap w:val="0"/>
            <w:vAlign w:val="top"/>
          </w:tcPr>
          <w:p w14:paraId="5643E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•Flexible wiring compartment to adjust the AC and DC wiring space</w:t>
            </w:r>
          </w:p>
        </w:tc>
      </w:tr>
      <w:tr w14:paraId="2DCC7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4E3F72F6">
            <w:pPr>
              <w:ind w:right="-178" w:rightChars="-85"/>
              <w:jc w:val="left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•Metal shell NEMA 4X for indoor and outdoor use; Wet, damp, and dry location</w:t>
            </w:r>
          </w:p>
        </w:tc>
      </w:tr>
      <w:tr w14:paraId="53C6A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3D934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•Title 24 JA8 compliant</w:t>
            </w:r>
          </w:p>
        </w:tc>
      </w:tr>
      <w:tr w14:paraId="02654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4413C415">
            <w:pPr>
              <w:ind w:right="-178" w:rightChars="-85"/>
              <w:jc w:val="left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 xml:space="preserve">•Constant voltage type, fine tune of output voltage </w:t>
            </w:r>
          </w:p>
        </w:tc>
      </w:tr>
      <w:tr w14:paraId="287D5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3E434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 xml:space="preserve">•Super low loading request, works perfect at </w:t>
            </w:r>
            <w:r>
              <w:rPr>
                <w:rFonts w:hint="eastAsia" w:ascii="Arial" w:hAnsi="Arial" w:cs="Arial"/>
                <w:sz w:val="21"/>
                <w:szCs w:val="21"/>
                <w:lang w:val="en-US" w:eastAsia="zh-CN"/>
              </w:rPr>
              <w:t>0.01</w:t>
            </w: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-100% load.</w:t>
            </w:r>
          </w:p>
        </w:tc>
      </w:tr>
      <w:tr w14:paraId="39158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1D666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bookmarkStart w:id="0" w:name="OLE_LINK5"/>
            <w:r>
              <w:rPr>
                <w:rFonts w:hint="default" w:ascii="Arial" w:hAnsi="Arial" w:cs="Arial"/>
                <w:color w:val="auto"/>
                <w:sz w:val="21"/>
                <w:szCs w:val="21"/>
                <w:highlight w:val="none"/>
                <w:lang w:val="en-US" w:eastAsia="zh-CN"/>
              </w:rPr>
              <w:t>•</w:t>
            </w:r>
            <w:r>
              <w:rPr>
                <w:rFonts w:hint="eastAsia" w:ascii="Arial" w:hAnsi="Arial" w:cs="Arial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 xml:space="preserve"> years warranty</w:t>
            </w:r>
            <w:bookmarkEnd w:id="0"/>
          </w:p>
        </w:tc>
      </w:tr>
      <w:tr w14:paraId="5A745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05C21FBB">
            <w:pPr>
              <w:ind w:right="-178" w:rightChars="-85"/>
              <w:jc w:val="left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  <w:highlight w:val="none"/>
                <w:lang w:val="en-US" w:eastAsia="zh-CN"/>
              </w:rPr>
              <w:t>•</w:t>
            </w: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Dimming range: 100%-</w:t>
            </w:r>
            <w:r>
              <w:rPr>
                <w:rFonts w:hint="default" w:ascii="Arial" w:hAnsi="Arial" w:cs="Arial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0.01% Ultra Deep Amplitude</w:t>
            </w: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 w14:paraId="22E2F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54B80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left"/>
              <w:textAlignment w:val="auto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  <w:highlight w:val="none"/>
                <w:lang w:val="en-US" w:eastAsia="zh-CN"/>
              </w:rPr>
              <w:t>•</w:t>
            </w: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 xml:space="preserve">No Vpeak-peak during driver on/off and dimming, no harm to the LED for long-term using, and slow down the </w:t>
            </w:r>
            <w:r>
              <w:rPr>
                <w:rFonts w:hint="default" w:ascii="Arial" w:hAnsi="Arial" w:cs="Arial"/>
                <w:color w:val="FFFFFF" w:themeColor="background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•</w:t>
            </w: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speed of lumen depreciation.</w:t>
            </w:r>
          </w:p>
        </w:tc>
      </w:tr>
      <w:tr w14:paraId="7BBD6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789D1E15">
            <w:pPr>
              <w:jc w:val="left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  <w:highlight w:val="none"/>
                <w:lang w:val="en-US" w:eastAsia="zh-CN"/>
              </w:rPr>
              <w:t>•</w:t>
            </w: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Works with single channel CCT warm-dim LED strip/tape (2 wires).</w:t>
            </w:r>
          </w:p>
        </w:tc>
      </w:tr>
      <w:tr w14:paraId="79B03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46F2C50B">
            <w:pPr>
              <w:ind w:right="-178" w:rightChars="-85"/>
              <w:jc w:val="left"/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  <w:highlight w:val="none"/>
                <w:lang w:val="en-US" w:eastAsia="zh-CN"/>
              </w:rPr>
              <w:t>•</w:t>
            </w:r>
            <w:r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Switching different output mode, can be compatible with more different types of LED lamps</w:t>
            </w:r>
          </w:p>
        </w:tc>
      </w:tr>
      <w:tr w14:paraId="34AF1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48" w:type="dxa"/>
            <w:noWrap w:val="0"/>
            <w:vAlign w:val="top"/>
          </w:tcPr>
          <w:p w14:paraId="6179DE06">
            <w:pPr>
              <w:jc w:val="left"/>
              <w:rPr>
                <w:rFonts w:hint="default" w:ascii="Arial" w:hAnsi="Arial" w:cs="Arial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  <w:highlight w:val="none"/>
                <w:lang w:val="en-US" w:eastAsia="zh-CN"/>
              </w:rPr>
              <w:t>•</w:t>
            </w:r>
            <w:r>
              <w:rPr>
                <w:rFonts w:hint="eastAsia" w:ascii="Arial" w:hAnsi="Arial" w:cs="Arial"/>
                <w:sz w:val="21"/>
                <w:szCs w:val="21"/>
                <w:lang w:val="en-US" w:eastAsia="zh-CN"/>
              </w:rPr>
              <w:t>C</w:t>
            </w:r>
            <w:r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  <w:t>ompatible with DC-DC design LED fixture, such as MR16, PAR, wall washer, linear lighting, LED strip/type</w:t>
            </w:r>
          </w:p>
        </w:tc>
      </w:tr>
    </w:tbl>
    <w:p w14:paraId="47856EEE">
      <w:pPr>
        <w:pStyle w:val="7"/>
        <w:rPr>
          <w:rFonts w:hint="default" w:ascii="Arial" w:hAnsi="Arial" w:cs="Arial"/>
          <w:kern w:val="0"/>
          <w:sz w:val="18"/>
          <w:szCs w:val="21"/>
        </w:rPr>
      </w:pPr>
      <w:r>
        <w:rPr>
          <w:rFonts w:hint="default" w:ascii="Arial" w:hAnsi="Arial" w:cs="Arial"/>
          <w:kern w:val="0"/>
          <w:sz w:val="21"/>
          <w:szCs w:val="21"/>
          <w:lang w:val="en-US" w:eastAsia="zh-CN"/>
        </w:rPr>
        <w:t xml:space="preserve"> </w:t>
      </w:r>
      <w:r>
        <w:rPr>
          <w:rFonts w:hint="default" w:ascii="Arial" w:hAnsi="Arial" w:cs="Arial"/>
          <w:kern w:val="0"/>
          <w:sz w:val="21"/>
          <w:szCs w:val="21"/>
        </w:rPr>
        <w:t xml:space="preserve"> </w:t>
      </w:r>
    </w:p>
    <w:p w14:paraId="63D27BDA">
      <w:pPr>
        <w:pStyle w:val="7"/>
        <w:rPr>
          <w:rFonts w:ascii="Arial" w:hAnsi="Arial" w:cs="Arial"/>
          <w:kern w:val="0"/>
          <w:sz w:val="18"/>
          <w:szCs w:val="21"/>
        </w:rPr>
      </w:pPr>
    </w:p>
    <w:p w14:paraId="5CF01772">
      <w:pPr>
        <w:pStyle w:val="7"/>
        <w:rPr>
          <w:rFonts w:ascii="Arial" w:hAnsi="Arial" w:cs="Arial"/>
          <w:kern w:val="0"/>
          <w:sz w:val="18"/>
          <w:szCs w:val="21"/>
        </w:rPr>
      </w:pPr>
    </w:p>
    <w:p w14:paraId="4A5C2292">
      <w:pPr>
        <w:pStyle w:val="7"/>
        <w:rPr>
          <w:rFonts w:ascii="Arial" w:hAnsi="Arial" w:cs="Arial"/>
          <w:kern w:val="0"/>
          <w:sz w:val="18"/>
          <w:szCs w:val="21"/>
        </w:rPr>
      </w:pPr>
    </w:p>
    <w:p w14:paraId="4E4565FC">
      <w:pPr>
        <w:pStyle w:val="7"/>
        <w:rPr>
          <w:rFonts w:ascii="Arial" w:hAnsi="Arial" w:cs="Arial"/>
          <w:kern w:val="0"/>
          <w:sz w:val="18"/>
          <w:szCs w:val="21"/>
        </w:rPr>
      </w:pPr>
    </w:p>
    <w:p w14:paraId="4C0B42AC">
      <w:pPr>
        <w:pStyle w:val="7"/>
        <w:rPr>
          <w:rFonts w:ascii="Arial" w:hAnsi="Arial" w:cs="Arial"/>
          <w:kern w:val="0"/>
          <w:sz w:val="18"/>
          <w:szCs w:val="21"/>
        </w:rPr>
      </w:pPr>
    </w:p>
    <w:p w14:paraId="58B12F78">
      <w:pPr>
        <w:pStyle w:val="7"/>
        <w:rPr>
          <w:rFonts w:ascii="Arial" w:hAnsi="Arial" w:cs="Arial"/>
          <w:kern w:val="0"/>
          <w:sz w:val="18"/>
          <w:szCs w:val="21"/>
        </w:rPr>
      </w:pPr>
    </w:p>
    <w:p w14:paraId="216CDE66">
      <w:pPr>
        <w:pStyle w:val="7"/>
        <w:rPr>
          <w:rFonts w:ascii="Arial" w:hAnsi="Arial" w:cs="Arial"/>
          <w:kern w:val="0"/>
          <w:sz w:val="18"/>
          <w:szCs w:val="21"/>
        </w:rPr>
      </w:pPr>
    </w:p>
    <w:p w14:paraId="22F528B5">
      <w:pPr>
        <w:pStyle w:val="7"/>
        <w:rPr>
          <w:rFonts w:ascii="Arial" w:hAnsi="Arial" w:cs="Arial"/>
          <w:kern w:val="0"/>
          <w:sz w:val="18"/>
          <w:szCs w:val="21"/>
        </w:rPr>
      </w:pPr>
    </w:p>
    <w:p w14:paraId="69AD42B1">
      <w:pPr>
        <w:ind w:right="-178" w:rightChars="-85"/>
        <w:jc w:val="left"/>
        <w:rPr>
          <w:rFonts w:ascii="Arial" w:hAnsi="Arial" w:cs="Arial"/>
          <w:kern w:val="0"/>
          <w:sz w:val="18"/>
          <w:szCs w:val="21"/>
        </w:rPr>
      </w:pPr>
      <w:r>
        <w:rPr>
          <w:rFonts w:ascii="Arial" w:hAnsi="Arial" w:cs="Arial"/>
          <w:b/>
          <w:color w:val="00B050"/>
          <w:kern w:val="0"/>
          <w:szCs w:val="28"/>
          <w:shd w:val="clear" w:color="FFFFFF" w:fill="D9D9D9"/>
        </w:rPr>
        <w:t xml:space="preserve">■ </w:t>
      </w:r>
      <w:r>
        <w:rPr>
          <w:rFonts w:hint="eastAsia" w:ascii="Arial" w:hAnsi="Arial" w:cs="Arial"/>
          <w:b/>
          <w:color w:val="00B050"/>
          <w:kern w:val="0"/>
          <w:szCs w:val="28"/>
          <w:shd w:val="clear" w:color="FFFFFF" w:fill="D9D9D9"/>
          <w:lang w:val="en-US" w:eastAsia="zh-CN"/>
        </w:rPr>
        <w:t>Specification</w:t>
      </w:r>
    </w:p>
    <w:tbl>
      <w:tblPr>
        <w:tblStyle w:val="4"/>
        <w:tblW w:w="11832" w:type="dxa"/>
        <w:tblInd w:w="-4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2088"/>
        <w:gridCol w:w="2112"/>
        <w:gridCol w:w="24"/>
        <w:gridCol w:w="2088"/>
        <w:gridCol w:w="2112"/>
        <w:gridCol w:w="2112"/>
      </w:tblGrid>
      <w:tr w14:paraId="72BA4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3384" w:type="dxa"/>
            <w:gridSpan w:val="2"/>
            <w:shd w:val="clear" w:color="auto" w:fill="00B050"/>
            <w:noWrap w:val="0"/>
            <w:vAlign w:val="top"/>
          </w:tcPr>
          <w:p w14:paraId="6407A3B6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  <w:t>Model</w:t>
            </w:r>
          </w:p>
        </w:tc>
        <w:tc>
          <w:tcPr>
            <w:tcW w:w="2136" w:type="dxa"/>
            <w:gridSpan w:val="2"/>
            <w:shd w:val="clear" w:color="auto" w:fill="E0E0E0"/>
            <w:noWrap w:val="0"/>
            <w:vAlign w:val="center"/>
          </w:tcPr>
          <w:p w14:paraId="65676C85">
            <w:pPr>
              <w:rPr>
                <w:rFonts w:hint="default" w:ascii="Arial" w:hAnsi="Arial" w:cs="Arial"/>
                <w:b/>
                <w:bCs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Arial" w:hAnsi="Arial" w:eastAsia="宋体" w:cs="Arial"/>
                <w:b/>
                <w:bCs/>
                <w:sz w:val="16"/>
                <w:szCs w:val="16"/>
              </w:rPr>
              <w:t>SL-TR-DEM150W-12V</w:t>
            </w:r>
          </w:p>
        </w:tc>
        <w:tc>
          <w:tcPr>
            <w:tcW w:w="2088" w:type="dxa"/>
            <w:shd w:val="clear" w:color="auto" w:fill="E0E0E0"/>
            <w:noWrap w:val="0"/>
            <w:vAlign w:val="center"/>
          </w:tcPr>
          <w:p w14:paraId="446714B5">
            <w:pPr>
              <w:rPr>
                <w:rFonts w:hint="default" w:ascii="Arial" w:hAnsi="Arial" w:cs="Arial"/>
                <w:b/>
                <w:bCs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Arial" w:hAnsi="Arial" w:eastAsia="宋体" w:cs="Arial"/>
                <w:b/>
                <w:bCs/>
                <w:sz w:val="16"/>
                <w:szCs w:val="16"/>
              </w:rPr>
              <w:t>SL-TR-DEM150W-</w:t>
            </w: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24</w:t>
            </w:r>
            <w:r>
              <w:rPr>
                <w:rFonts w:hint="default" w:ascii="Arial" w:hAnsi="Arial" w:eastAsia="宋体" w:cs="Arial"/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2112" w:type="dxa"/>
            <w:shd w:val="clear" w:color="auto" w:fill="E0E0E0"/>
            <w:noWrap w:val="0"/>
            <w:vAlign w:val="center"/>
          </w:tcPr>
          <w:p w14:paraId="47BD1573">
            <w:pPr>
              <w:rPr>
                <w:rFonts w:hint="default" w:ascii="Arial" w:hAnsi="Arial" w:cs="Arial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b/>
                <w:bCs/>
                <w:sz w:val="16"/>
                <w:szCs w:val="16"/>
              </w:rPr>
              <w:t>SL-TR-DEM150W-</w:t>
            </w: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36</w:t>
            </w:r>
            <w:r>
              <w:rPr>
                <w:rFonts w:hint="default" w:ascii="Arial" w:hAnsi="Arial" w:eastAsia="宋体" w:cs="Arial"/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2112" w:type="dxa"/>
            <w:shd w:val="clear" w:color="auto" w:fill="E0E0E0"/>
            <w:noWrap w:val="0"/>
            <w:vAlign w:val="center"/>
          </w:tcPr>
          <w:p w14:paraId="46633774">
            <w:pPr>
              <w:rPr>
                <w:rFonts w:hint="default" w:ascii="Arial" w:hAnsi="Arial" w:cs="Arial"/>
                <w:b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b/>
                <w:bCs/>
                <w:sz w:val="16"/>
                <w:szCs w:val="16"/>
              </w:rPr>
              <w:t>SL-TR-DEM150W-</w:t>
            </w:r>
            <w:r>
              <w:rPr>
                <w:rFonts w:hint="eastAsia" w:ascii="Arial" w:hAnsi="Arial" w:cs="Arial"/>
                <w:b/>
                <w:bCs/>
                <w:sz w:val="16"/>
                <w:szCs w:val="16"/>
                <w:lang w:val="en-US" w:eastAsia="zh-CN"/>
              </w:rPr>
              <w:t>48</w:t>
            </w:r>
            <w:r>
              <w:rPr>
                <w:rFonts w:hint="default" w:ascii="Arial" w:hAnsi="Arial" w:eastAsia="宋体" w:cs="Arial"/>
                <w:b/>
                <w:bCs/>
                <w:sz w:val="16"/>
                <w:szCs w:val="16"/>
              </w:rPr>
              <w:t>V</w:t>
            </w:r>
          </w:p>
        </w:tc>
      </w:tr>
      <w:tr w14:paraId="4A047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exact"/>
        </w:trPr>
        <w:tc>
          <w:tcPr>
            <w:tcW w:w="3384" w:type="dxa"/>
            <w:gridSpan w:val="2"/>
            <w:shd w:val="clear" w:color="auto" w:fill="00B050"/>
            <w:noWrap w:val="0"/>
            <w:vAlign w:val="top"/>
          </w:tcPr>
          <w:p w14:paraId="5F90F141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  <w:t xml:space="preserve">Certificates </w:t>
            </w:r>
          </w:p>
        </w:tc>
        <w:tc>
          <w:tcPr>
            <w:tcW w:w="8448" w:type="dxa"/>
            <w:gridSpan w:val="5"/>
            <w:noWrap w:val="0"/>
            <w:vAlign w:val="center"/>
          </w:tcPr>
          <w:p w14:paraId="456F1B03">
            <w:pPr>
              <w:ind w:right="-178" w:rightChars="-85"/>
              <w:rPr>
                <w:rFonts w:hint="default" w:ascii="Arial" w:hAnsi="Arial" w:cs="Arial"/>
                <w:b/>
                <w:color w:val="auto"/>
                <w:kern w:val="0"/>
                <w:sz w:val="18"/>
                <w:szCs w:val="28"/>
                <w:lang w:val="en-US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21"/>
                <w:lang w:val="en-US" w:eastAsia="zh-CN"/>
              </w:rPr>
              <w:t>UL, cUL listed, Type HL rated, FCC NEMA 4X</w:t>
            </w:r>
          </w:p>
        </w:tc>
      </w:tr>
      <w:tr w14:paraId="49128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exact"/>
        </w:trPr>
        <w:tc>
          <w:tcPr>
            <w:tcW w:w="1296" w:type="dxa"/>
            <w:vMerge w:val="restart"/>
            <w:shd w:val="clear" w:color="auto" w:fill="00B050"/>
            <w:noWrap w:val="0"/>
            <w:vAlign w:val="center"/>
          </w:tcPr>
          <w:p w14:paraId="73747C65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O</w:t>
            </w:r>
            <w:r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  <w:t>utput</w:t>
            </w: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01B65F65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DC Voltage</w:t>
            </w:r>
          </w:p>
        </w:tc>
        <w:tc>
          <w:tcPr>
            <w:tcW w:w="2112" w:type="dxa"/>
            <w:shd w:val="clear" w:color="auto" w:fill="E0E0E0"/>
            <w:noWrap w:val="0"/>
            <w:vAlign w:val="top"/>
          </w:tcPr>
          <w:p w14:paraId="5A9953F8">
            <w:pPr>
              <w:ind w:right="-178" w:rightChars="-85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12V</w:t>
            </w:r>
          </w:p>
        </w:tc>
        <w:tc>
          <w:tcPr>
            <w:tcW w:w="2112" w:type="dxa"/>
            <w:gridSpan w:val="2"/>
            <w:shd w:val="clear" w:color="auto" w:fill="E0E0E0"/>
            <w:noWrap w:val="0"/>
            <w:vAlign w:val="top"/>
          </w:tcPr>
          <w:p w14:paraId="4618BF7E">
            <w:pPr>
              <w:ind w:right="-178" w:rightChars="-85"/>
              <w:rPr>
                <w:rFonts w:hint="eastAsia" w:ascii="Arial" w:hAnsi="Arial" w:eastAsia="宋体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24V</w:t>
            </w:r>
          </w:p>
        </w:tc>
        <w:tc>
          <w:tcPr>
            <w:tcW w:w="2112" w:type="dxa"/>
            <w:shd w:val="clear" w:color="auto" w:fill="E0E0E0"/>
            <w:noWrap w:val="0"/>
            <w:vAlign w:val="top"/>
          </w:tcPr>
          <w:p w14:paraId="76439B04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36V</w:t>
            </w:r>
          </w:p>
        </w:tc>
        <w:tc>
          <w:tcPr>
            <w:tcW w:w="2112" w:type="dxa"/>
            <w:shd w:val="clear" w:color="auto" w:fill="E0E0E0"/>
            <w:noWrap w:val="0"/>
            <w:vAlign w:val="top"/>
          </w:tcPr>
          <w:p w14:paraId="4B319E21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48V</w:t>
            </w:r>
          </w:p>
        </w:tc>
      </w:tr>
      <w:tr w14:paraId="54C5C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164ECCE1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noWrap w:val="0"/>
            <w:vAlign w:val="top"/>
          </w:tcPr>
          <w:p w14:paraId="5CAEBB85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 xml:space="preserve">Rated 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urrent</w:t>
            </w:r>
          </w:p>
        </w:tc>
        <w:tc>
          <w:tcPr>
            <w:tcW w:w="2112" w:type="dxa"/>
            <w:noWrap w:val="0"/>
            <w:vAlign w:val="top"/>
          </w:tcPr>
          <w:p w14:paraId="0E4EFE68">
            <w:pPr>
              <w:ind w:right="-178" w:rightChars="-85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12.5A</w:t>
            </w:r>
          </w:p>
        </w:tc>
        <w:tc>
          <w:tcPr>
            <w:tcW w:w="2112" w:type="dxa"/>
            <w:gridSpan w:val="2"/>
            <w:noWrap w:val="0"/>
            <w:vAlign w:val="top"/>
          </w:tcPr>
          <w:p w14:paraId="57B3DD88">
            <w:pPr>
              <w:ind w:right="-178" w:rightChars="-85"/>
              <w:rPr>
                <w:rFonts w:hint="eastAsia" w:ascii="Arial" w:hAnsi="Arial" w:eastAsia="宋体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6.25A</w:t>
            </w:r>
          </w:p>
        </w:tc>
        <w:tc>
          <w:tcPr>
            <w:tcW w:w="2112" w:type="dxa"/>
            <w:noWrap w:val="0"/>
            <w:vAlign w:val="top"/>
          </w:tcPr>
          <w:p w14:paraId="57DDE96B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4.16A</w:t>
            </w:r>
          </w:p>
        </w:tc>
        <w:tc>
          <w:tcPr>
            <w:tcW w:w="2112" w:type="dxa"/>
            <w:noWrap w:val="0"/>
            <w:vAlign w:val="top"/>
          </w:tcPr>
          <w:p w14:paraId="7A49D1D0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3.125A</w:t>
            </w:r>
          </w:p>
        </w:tc>
      </w:tr>
      <w:tr w14:paraId="13FED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0612E421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49EC1B8F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 xml:space="preserve">Rated 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P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ower</w:t>
            </w:r>
          </w:p>
        </w:tc>
        <w:tc>
          <w:tcPr>
            <w:tcW w:w="2112" w:type="dxa"/>
            <w:shd w:val="clear" w:color="auto" w:fill="E0E0E0"/>
            <w:noWrap w:val="0"/>
            <w:vAlign w:val="top"/>
          </w:tcPr>
          <w:p w14:paraId="307DA0A8">
            <w:pPr>
              <w:ind w:right="-178" w:rightChars="-85"/>
              <w:rPr>
                <w:rFonts w:hint="eastAsia" w:ascii="Arial" w:hAnsi="Arial" w:eastAsia="宋体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150W</w:t>
            </w:r>
          </w:p>
        </w:tc>
        <w:tc>
          <w:tcPr>
            <w:tcW w:w="2112" w:type="dxa"/>
            <w:gridSpan w:val="2"/>
            <w:shd w:val="clear" w:color="auto" w:fill="E0E0E0"/>
            <w:noWrap w:val="0"/>
            <w:vAlign w:val="top"/>
          </w:tcPr>
          <w:p w14:paraId="6AF93E7E">
            <w:pPr>
              <w:ind w:right="-178" w:rightChars="-85"/>
              <w:rPr>
                <w:rFonts w:hint="eastAsia" w:ascii="Arial" w:hAnsi="Arial" w:eastAsia="宋体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150W</w:t>
            </w:r>
          </w:p>
        </w:tc>
        <w:tc>
          <w:tcPr>
            <w:tcW w:w="2112" w:type="dxa"/>
            <w:shd w:val="clear" w:color="auto" w:fill="E0E0E0"/>
            <w:noWrap w:val="0"/>
            <w:vAlign w:val="top"/>
          </w:tcPr>
          <w:p w14:paraId="21A6F77D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150W</w:t>
            </w:r>
          </w:p>
        </w:tc>
        <w:tc>
          <w:tcPr>
            <w:tcW w:w="2112" w:type="dxa"/>
            <w:shd w:val="clear" w:color="auto" w:fill="E0E0E0"/>
            <w:noWrap w:val="0"/>
            <w:vAlign w:val="top"/>
          </w:tcPr>
          <w:p w14:paraId="3A50E622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150W</w:t>
            </w:r>
          </w:p>
        </w:tc>
      </w:tr>
      <w:tr w14:paraId="22933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32E524B6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noWrap w:val="0"/>
            <w:vAlign w:val="top"/>
          </w:tcPr>
          <w:p w14:paraId="73D3D0E5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Voltage Tolerance</w:t>
            </w:r>
          </w:p>
        </w:tc>
        <w:tc>
          <w:tcPr>
            <w:tcW w:w="8448" w:type="dxa"/>
            <w:gridSpan w:val="5"/>
            <w:noWrap w:val="0"/>
            <w:vAlign w:val="top"/>
          </w:tcPr>
          <w:p w14:paraId="585B30D1">
            <w:pPr>
              <w:ind w:right="-178" w:rightChars="-85"/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±0.5V</w:t>
            </w:r>
          </w:p>
        </w:tc>
      </w:tr>
      <w:tr w14:paraId="39737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585FEB1C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7F54EC12">
            <w:pPr>
              <w:ind w:right="-178" w:rightChars="-85"/>
              <w:rPr>
                <w:rFonts w:hint="eastAsia" w:ascii="Arial" w:hAnsi="Arial" w:eastAsia="宋体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Voltage Regulation</w:t>
            </w:r>
          </w:p>
        </w:tc>
        <w:tc>
          <w:tcPr>
            <w:tcW w:w="8448" w:type="dxa"/>
            <w:gridSpan w:val="5"/>
            <w:shd w:val="clear" w:color="auto" w:fill="E0E0E0"/>
            <w:noWrap w:val="0"/>
            <w:vAlign w:val="top"/>
          </w:tcPr>
          <w:p w14:paraId="38750903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±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0.5%</w:t>
            </w:r>
          </w:p>
        </w:tc>
      </w:tr>
      <w:tr w14:paraId="696C5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50818A9B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noWrap w:val="0"/>
            <w:vAlign w:val="top"/>
          </w:tcPr>
          <w:p w14:paraId="767B0F0E">
            <w:pPr>
              <w:ind w:right="-178" w:rightChars="-85"/>
              <w:rPr>
                <w:rFonts w:hint="eastAsia" w:ascii="Arial" w:hAnsi="Arial" w:eastAsia="宋体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Load Regulation</w:t>
            </w:r>
          </w:p>
        </w:tc>
        <w:tc>
          <w:tcPr>
            <w:tcW w:w="4224" w:type="dxa"/>
            <w:gridSpan w:val="3"/>
            <w:noWrap w:val="0"/>
            <w:vAlign w:val="top"/>
          </w:tcPr>
          <w:p w14:paraId="03210372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±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2%</w:t>
            </w:r>
          </w:p>
          <w:p w14:paraId="4D45E203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±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1%</w:t>
            </w:r>
          </w:p>
        </w:tc>
        <w:tc>
          <w:tcPr>
            <w:tcW w:w="4224" w:type="dxa"/>
            <w:gridSpan w:val="2"/>
            <w:noWrap w:val="0"/>
            <w:vAlign w:val="top"/>
          </w:tcPr>
          <w:p w14:paraId="0149C5D4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±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1%</w:t>
            </w:r>
          </w:p>
          <w:p w14:paraId="41FBD12C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</w:p>
        </w:tc>
      </w:tr>
      <w:tr w14:paraId="20F51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exact"/>
        </w:trPr>
        <w:tc>
          <w:tcPr>
            <w:tcW w:w="1296" w:type="dxa"/>
            <w:vMerge w:val="restart"/>
            <w:shd w:val="clear" w:color="auto" w:fill="00B050"/>
            <w:noWrap w:val="0"/>
            <w:vAlign w:val="center"/>
          </w:tcPr>
          <w:p w14:paraId="2773E243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I</w:t>
            </w:r>
            <w:r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  <w:t>nput</w:t>
            </w: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2468268D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Voltage Range</w:t>
            </w:r>
          </w:p>
        </w:tc>
        <w:tc>
          <w:tcPr>
            <w:tcW w:w="8448" w:type="dxa"/>
            <w:gridSpan w:val="5"/>
            <w:shd w:val="clear" w:color="auto" w:fill="E0E0E0"/>
            <w:noWrap w:val="0"/>
            <w:vAlign w:val="top"/>
          </w:tcPr>
          <w:p w14:paraId="6F94168A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1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0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-277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VAC</w:t>
            </w:r>
          </w:p>
        </w:tc>
      </w:tr>
      <w:tr w14:paraId="6670B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76EFF056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noWrap w:val="0"/>
            <w:vAlign w:val="top"/>
          </w:tcPr>
          <w:p w14:paraId="10FCB9AC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Frequency Range</w:t>
            </w:r>
          </w:p>
        </w:tc>
        <w:tc>
          <w:tcPr>
            <w:tcW w:w="8448" w:type="dxa"/>
            <w:gridSpan w:val="5"/>
            <w:noWrap w:val="0"/>
            <w:vAlign w:val="top"/>
          </w:tcPr>
          <w:p w14:paraId="6130D193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47-63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H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z</w:t>
            </w:r>
          </w:p>
        </w:tc>
      </w:tr>
      <w:tr w14:paraId="6A5FB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64467533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03D970A3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5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5"/>
                <w:szCs w:val="18"/>
              </w:rPr>
              <w:t>Power Factor（Typ.）</w:t>
            </w:r>
          </w:p>
        </w:tc>
        <w:tc>
          <w:tcPr>
            <w:tcW w:w="8448" w:type="dxa"/>
            <w:gridSpan w:val="5"/>
            <w:shd w:val="clear" w:color="auto" w:fill="E0E0E0"/>
            <w:noWrap w:val="0"/>
            <w:vAlign w:val="top"/>
          </w:tcPr>
          <w:p w14:paraId="0A699832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5"/>
                <w:szCs w:val="18"/>
                <w:lang w:val="en-US" w:eastAsia="zh-CN"/>
              </w:rPr>
              <w:t xml:space="preserve">@ full load  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0.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 xml:space="preserve">99@120VAC  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0.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96@277VAC</w:t>
            </w:r>
          </w:p>
        </w:tc>
      </w:tr>
      <w:tr w14:paraId="06F94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3B26D93A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noWrap w:val="0"/>
            <w:vAlign w:val="top"/>
          </w:tcPr>
          <w:p w14:paraId="021B1D53">
            <w:pPr>
              <w:ind w:right="-178" w:rightChars="-85"/>
              <w:rPr>
                <w:rFonts w:hint="eastAsia" w:ascii="Arial" w:hAnsi="Arial" w:eastAsia="宋体" w:cs="Arial"/>
                <w:color w:val="auto"/>
                <w:kern w:val="0"/>
                <w:sz w:val="15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5"/>
                <w:szCs w:val="18"/>
                <w:lang w:val="en-US" w:eastAsia="zh-CN"/>
              </w:rPr>
              <w:t>THD</w:t>
            </w:r>
            <w:r>
              <w:rPr>
                <w:rFonts w:hint="default" w:ascii="Arial" w:hAnsi="Arial" w:cs="Arial"/>
                <w:color w:val="auto"/>
                <w:kern w:val="0"/>
                <w:sz w:val="15"/>
                <w:szCs w:val="18"/>
              </w:rPr>
              <w:t>（Typ.）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8"/>
                <w:lang w:val="en-US" w:eastAsia="zh-CN"/>
              </w:rPr>
              <w:t>@ full load</w:t>
            </w:r>
          </w:p>
        </w:tc>
        <w:tc>
          <w:tcPr>
            <w:tcW w:w="8448" w:type="dxa"/>
            <w:gridSpan w:val="5"/>
            <w:noWrap w:val="0"/>
            <w:vAlign w:val="top"/>
          </w:tcPr>
          <w:p w14:paraId="7DC542C3">
            <w:pPr>
              <w:ind w:right="-178" w:rightChars="-85"/>
              <w:rPr>
                <w:rFonts w:hint="eastAsia" w:ascii="Arial" w:hAnsi="Arial" w:eastAsia="宋体" w:cs="Arial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Arial" w:hAnsi="Arial" w:eastAsia="宋体" w:cs="Arial"/>
                <w:color w:val="auto"/>
                <w:kern w:val="0"/>
                <w:sz w:val="18"/>
                <w:szCs w:val="18"/>
                <w:lang w:eastAsia="zh-CN"/>
              </w:rPr>
              <w:t>&lt;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 xml:space="preserve">20% </w:t>
            </w:r>
            <w:r>
              <w:rPr>
                <w:rFonts w:hint="eastAsia" w:ascii="Arial" w:hAnsi="Arial" w:cs="Arial"/>
                <w:bCs/>
                <w:kern w:val="0"/>
                <w:sz w:val="18"/>
                <w:szCs w:val="21"/>
                <w:lang w:val="en-US" w:eastAsia="zh-CN"/>
              </w:rPr>
              <w:t>@120VAC &amp;277VAC</w:t>
            </w:r>
          </w:p>
        </w:tc>
      </w:tr>
      <w:tr w14:paraId="35A2B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6BDC045C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3C33CB9D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5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5"/>
                <w:szCs w:val="18"/>
              </w:rPr>
              <w:t>Efficiency（Typ.）</w:t>
            </w:r>
            <w:r>
              <w:rPr>
                <w:rFonts w:hint="eastAsia" w:ascii="Arial" w:hAnsi="Arial" w:cs="Arial"/>
                <w:color w:val="auto"/>
                <w:kern w:val="0"/>
                <w:sz w:val="15"/>
                <w:szCs w:val="18"/>
                <w:lang w:val="en-US" w:eastAsia="zh-CN"/>
              </w:rPr>
              <w:t>@ full load</w:t>
            </w:r>
          </w:p>
        </w:tc>
        <w:tc>
          <w:tcPr>
            <w:tcW w:w="8448" w:type="dxa"/>
            <w:gridSpan w:val="5"/>
            <w:shd w:val="clear" w:color="auto" w:fill="E0E0E0"/>
            <w:noWrap w:val="0"/>
            <w:vAlign w:val="top"/>
          </w:tcPr>
          <w:p w14:paraId="26B9B637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87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%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 xml:space="preserve"> @120Vac  90%@277Vac</w:t>
            </w:r>
          </w:p>
        </w:tc>
      </w:tr>
      <w:tr w14:paraId="70FB2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1008C5C8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noWrap w:val="0"/>
            <w:vAlign w:val="top"/>
          </w:tcPr>
          <w:p w14:paraId="0B8BC019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AC Current（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Max.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）</w:t>
            </w:r>
          </w:p>
        </w:tc>
        <w:tc>
          <w:tcPr>
            <w:tcW w:w="8448" w:type="dxa"/>
            <w:gridSpan w:val="5"/>
            <w:noWrap w:val="0"/>
            <w:vAlign w:val="top"/>
          </w:tcPr>
          <w:p w14:paraId="584FC518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1.8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A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@110Vac</w:t>
            </w:r>
          </w:p>
        </w:tc>
      </w:tr>
      <w:tr w14:paraId="47362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1E1EE58F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058FDF1E">
            <w:pPr>
              <w:ind w:right="-178" w:rightChars="-85"/>
              <w:rPr>
                <w:rFonts w:hint="eastAsia" w:ascii="Arial" w:hAnsi="Arial" w:eastAsia="宋体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 xml:space="preserve">Inrush Current </w:t>
            </w:r>
            <w:r>
              <w:rPr>
                <w:rFonts w:hint="default" w:ascii="Arial" w:hAnsi="Arial" w:cs="Arial"/>
                <w:color w:val="auto"/>
                <w:kern w:val="0"/>
                <w:sz w:val="15"/>
                <w:szCs w:val="18"/>
              </w:rPr>
              <w:t>（Typ.）</w:t>
            </w:r>
          </w:p>
        </w:tc>
        <w:tc>
          <w:tcPr>
            <w:tcW w:w="8448" w:type="dxa"/>
            <w:gridSpan w:val="5"/>
            <w:shd w:val="clear" w:color="auto" w:fill="E0E0E0"/>
            <w:noWrap w:val="0"/>
            <w:vAlign w:val="top"/>
          </w:tcPr>
          <w:p w14:paraId="2BB47C12">
            <w:pPr>
              <w:ind w:right="-178" w:rightChars="-85"/>
              <w:rPr>
                <w:rFonts w:hint="eastAsia" w:ascii="Arial" w:hAnsi="Arial" w:eastAsia="宋体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15A, 50%, 1.4ms @120VAC;   30A, 50% 1.4ms @277VAC</w:t>
            </w:r>
          </w:p>
        </w:tc>
      </w:tr>
      <w:tr w14:paraId="08228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54F71BD2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noWrap w:val="0"/>
            <w:vAlign w:val="top"/>
          </w:tcPr>
          <w:p w14:paraId="00D3C75B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Leakage current</w:t>
            </w:r>
          </w:p>
        </w:tc>
        <w:tc>
          <w:tcPr>
            <w:tcW w:w="8448" w:type="dxa"/>
            <w:gridSpan w:val="5"/>
            <w:noWrap w:val="0"/>
            <w:vAlign w:val="top"/>
          </w:tcPr>
          <w:p w14:paraId="348A8713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&lt;0.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0mA</w:t>
            </w:r>
          </w:p>
        </w:tc>
      </w:tr>
      <w:tr w14:paraId="6A764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exact"/>
        </w:trPr>
        <w:tc>
          <w:tcPr>
            <w:tcW w:w="1296" w:type="dxa"/>
            <w:vMerge w:val="restart"/>
            <w:shd w:val="clear" w:color="auto" w:fill="00B050"/>
            <w:noWrap w:val="0"/>
            <w:vAlign w:val="center"/>
          </w:tcPr>
          <w:p w14:paraId="1ACC2C5D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Protection</w:t>
            </w: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186CBF08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Short Circuit</w:t>
            </w:r>
          </w:p>
        </w:tc>
        <w:tc>
          <w:tcPr>
            <w:tcW w:w="8448" w:type="dxa"/>
            <w:gridSpan w:val="5"/>
            <w:shd w:val="clear" w:color="auto" w:fill="E0E0E0"/>
            <w:noWrap w:val="0"/>
            <w:vAlign w:val="top"/>
          </w:tcPr>
          <w:p w14:paraId="52BD3B17">
            <w:pPr>
              <w:ind w:right="-178" w:rightChars="-85"/>
              <w:jc w:val="left"/>
              <w:rPr>
                <w:rFonts w:hint="default" w:ascii="Calibri" w:hAnsi="Calibri" w:cs="Calibri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Hiccup mode, recovers automatically after fault condition is removed.</w:t>
            </w:r>
          </w:p>
        </w:tc>
      </w:tr>
      <w:tr w14:paraId="4E7E1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center"/>
          </w:tcPr>
          <w:p w14:paraId="190DE572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noWrap w:val="0"/>
            <w:vAlign w:val="top"/>
          </w:tcPr>
          <w:p w14:paraId="6995CE65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Over Loading</w:t>
            </w:r>
          </w:p>
        </w:tc>
        <w:tc>
          <w:tcPr>
            <w:tcW w:w="8448" w:type="dxa"/>
            <w:gridSpan w:val="5"/>
            <w:noWrap w:val="0"/>
            <w:vAlign w:val="top"/>
          </w:tcPr>
          <w:p w14:paraId="6E075693">
            <w:pPr>
              <w:ind w:right="-178" w:rightChars="-85"/>
              <w:jc w:val="left"/>
              <w:rPr>
                <w:rFonts w:hint="default" w:ascii="Calibri" w:hAnsi="Calibri" w:cs="Calibri"/>
                <w:color w:val="FF0000"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sz w:val="21"/>
                <w:szCs w:val="21"/>
              </w:rPr>
              <w:t>≤120% Hiccup mode, recovers automatically after fault condition is removed</w:t>
            </w:r>
          </w:p>
        </w:tc>
      </w:tr>
      <w:tr w14:paraId="3CF8E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3175EBE7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454E205C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Over temperature</w:t>
            </w:r>
          </w:p>
        </w:tc>
        <w:tc>
          <w:tcPr>
            <w:tcW w:w="8448" w:type="dxa"/>
            <w:gridSpan w:val="5"/>
            <w:shd w:val="clear" w:color="auto" w:fill="E0E0E0"/>
            <w:noWrap w:val="0"/>
            <w:vAlign w:val="top"/>
          </w:tcPr>
          <w:p w14:paraId="736283D2">
            <w:pPr>
              <w:ind w:right="-178" w:rightChars="-85"/>
              <w:jc w:val="left"/>
              <w:rPr>
                <w:rFonts w:hint="default" w:ascii="Calibri" w:hAnsi="Calibri" w:cs="Calibri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/>
                <w:color w:val="auto"/>
                <w:kern w:val="0"/>
                <w:sz w:val="21"/>
                <w:szCs w:val="21"/>
              </w:rPr>
              <w:t xml:space="preserve">100℃±10℃ shut down o/p voltage, </w:t>
            </w:r>
            <w:r>
              <w:rPr>
                <w:rFonts w:hint="default" w:ascii="Calibri" w:hAnsi="Calibri" w:cs="Calibri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automatically</w:t>
            </w:r>
            <w:r>
              <w:rPr>
                <w:rFonts w:hint="default" w:ascii="Calibri" w:hAnsi="Calibri" w:cs="Calibri"/>
                <w:b w:val="0"/>
                <w:bCs/>
                <w:color w:val="auto"/>
                <w:kern w:val="0"/>
                <w:sz w:val="21"/>
                <w:szCs w:val="21"/>
              </w:rPr>
              <w:t xml:space="preserve"> recover</w:t>
            </w:r>
            <w:r>
              <w:rPr>
                <w:rFonts w:hint="default" w:ascii="Calibri" w:hAnsi="Calibri" w:cs="Calibri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after cooling.</w:t>
            </w:r>
          </w:p>
          <w:p w14:paraId="1C077F99">
            <w:pPr>
              <w:ind w:right="-178" w:rightChars="-85"/>
              <w:jc w:val="left"/>
              <w:rPr>
                <w:rFonts w:hint="default" w:ascii="Calibri" w:hAnsi="Calibri" w:cs="Calibri"/>
                <w:color w:val="auto"/>
                <w:kern w:val="0"/>
                <w:sz w:val="21"/>
                <w:szCs w:val="21"/>
              </w:rPr>
            </w:pPr>
          </w:p>
        </w:tc>
      </w:tr>
      <w:tr w14:paraId="25A0C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restart"/>
            <w:shd w:val="clear" w:color="auto" w:fill="00B050"/>
            <w:noWrap w:val="0"/>
            <w:vAlign w:val="center"/>
          </w:tcPr>
          <w:p w14:paraId="020335B4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Environment</w:t>
            </w:r>
            <w:r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</w:p>
        </w:tc>
        <w:tc>
          <w:tcPr>
            <w:tcW w:w="2088" w:type="dxa"/>
            <w:noWrap w:val="0"/>
            <w:vAlign w:val="top"/>
          </w:tcPr>
          <w:p w14:paraId="7ABD9E66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Working TEMP.</w:t>
            </w:r>
          </w:p>
        </w:tc>
        <w:tc>
          <w:tcPr>
            <w:tcW w:w="8448" w:type="dxa"/>
            <w:gridSpan w:val="5"/>
            <w:noWrap w:val="0"/>
            <w:vAlign w:val="top"/>
          </w:tcPr>
          <w:p w14:paraId="68B40230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-40～+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0℃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 xml:space="preserve"> (see below derating curve)</w:t>
            </w:r>
          </w:p>
        </w:tc>
      </w:tr>
      <w:tr w14:paraId="6EBE3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3EB31EE7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3D048A04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Working Humidity</w:t>
            </w:r>
          </w:p>
        </w:tc>
        <w:tc>
          <w:tcPr>
            <w:tcW w:w="8448" w:type="dxa"/>
            <w:gridSpan w:val="5"/>
            <w:shd w:val="clear" w:color="auto" w:fill="E0E0E0"/>
            <w:noWrap w:val="0"/>
            <w:vAlign w:val="top"/>
          </w:tcPr>
          <w:p w14:paraId="5312E613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20～90%RH, non-condensing</w:t>
            </w:r>
          </w:p>
        </w:tc>
      </w:tr>
      <w:tr w14:paraId="2B6DE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34840417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noWrap w:val="0"/>
            <w:vAlign w:val="top"/>
          </w:tcPr>
          <w:p w14:paraId="1718587E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Storage TEMP. Humidity</w:t>
            </w:r>
          </w:p>
        </w:tc>
        <w:tc>
          <w:tcPr>
            <w:tcW w:w="8448" w:type="dxa"/>
            <w:gridSpan w:val="5"/>
            <w:noWrap w:val="0"/>
            <w:vAlign w:val="top"/>
          </w:tcPr>
          <w:p w14:paraId="5B4A1D3B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-40～+80℃，10～95%RH</w:t>
            </w:r>
          </w:p>
        </w:tc>
      </w:tr>
      <w:tr w14:paraId="51161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310CBB60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bookmarkStart w:id="1" w:name="_Hlk419295238"/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4BBDEB87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TEMP .coefficient</w:t>
            </w:r>
          </w:p>
        </w:tc>
        <w:tc>
          <w:tcPr>
            <w:tcW w:w="8448" w:type="dxa"/>
            <w:gridSpan w:val="5"/>
            <w:shd w:val="clear" w:color="auto" w:fill="E0E0E0"/>
            <w:noWrap w:val="0"/>
            <w:vAlign w:val="top"/>
          </w:tcPr>
          <w:p w14:paraId="66302216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±0.03%/℃（0～50℃）</w:t>
            </w:r>
          </w:p>
          <w:bookmarkEnd w:id="1"/>
        </w:tc>
      </w:tr>
      <w:tr w14:paraId="3439B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16C3AB33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noWrap w:val="0"/>
            <w:vAlign w:val="top"/>
          </w:tcPr>
          <w:p w14:paraId="2498D860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Vibration</w:t>
            </w:r>
          </w:p>
        </w:tc>
        <w:tc>
          <w:tcPr>
            <w:tcW w:w="8448" w:type="dxa"/>
            <w:gridSpan w:val="5"/>
            <w:noWrap w:val="0"/>
            <w:vAlign w:val="top"/>
          </w:tcPr>
          <w:p w14:paraId="27B96519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10～500Hz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,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 xml:space="preserve"> 5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G 10min./1 cycle,period for 60min. each along X,Y,Z axes</w:t>
            </w:r>
          </w:p>
          <w:p w14:paraId="09A2267E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</w:p>
        </w:tc>
      </w:tr>
      <w:tr w14:paraId="52EF2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restart"/>
            <w:shd w:val="clear" w:color="auto" w:fill="00B050"/>
            <w:noWrap w:val="0"/>
            <w:vAlign w:val="top"/>
          </w:tcPr>
          <w:p w14:paraId="2D830540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</w:p>
          <w:p w14:paraId="78975E07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Safety&amp; EMC</w:t>
            </w: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61423CF1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Safety standards</w:t>
            </w:r>
          </w:p>
        </w:tc>
        <w:tc>
          <w:tcPr>
            <w:tcW w:w="8448" w:type="dxa"/>
            <w:gridSpan w:val="5"/>
            <w:shd w:val="clear" w:color="auto" w:fill="E0E0E0"/>
            <w:noWrap w:val="0"/>
            <w:vAlign w:val="top"/>
          </w:tcPr>
          <w:p w14:paraId="2EB3F251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UL8750+UL1310</w:t>
            </w:r>
          </w:p>
        </w:tc>
      </w:tr>
      <w:tr w14:paraId="256BE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279F0B78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noWrap w:val="0"/>
            <w:vAlign w:val="top"/>
          </w:tcPr>
          <w:p w14:paraId="611E3EEA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Withstand voltage</w:t>
            </w:r>
          </w:p>
        </w:tc>
        <w:tc>
          <w:tcPr>
            <w:tcW w:w="8448" w:type="dxa"/>
            <w:gridSpan w:val="5"/>
            <w:noWrap w:val="0"/>
            <w:vAlign w:val="top"/>
          </w:tcPr>
          <w:p w14:paraId="65777F66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I/P-O/P: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1.88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 xml:space="preserve">KVAC  </w:t>
            </w:r>
          </w:p>
        </w:tc>
      </w:tr>
      <w:tr w14:paraId="6B69F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2F06FEA2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347FE5A3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Isolation resistance</w:t>
            </w:r>
          </w:p>
        </w:tc>
        <w:tc>
          <w:tcPr>
            <w:tcW w:w="8448" w:type="dxa"/>
            <w:gridSpan w:val="5"/>
            <w:shd w:val="clear" w:color="auto" w:fill="E0E0E0"/>
            <w:noWrap w:val="0"/>
            <w:vAlign w:val="top"/>
          </w:tcPr>
          <w:p w14:paraId="0E25E668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I/P-O/P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: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100MΩ/500VDC/25℃/70%RH</w:t>
            </w:r>
          </w:p>
        </w:tc>
      </w:tr>
      <w:tr w14:paraId="092BE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42B01D7C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088" w:type="dxa"/>
            <w:noWrap w:val="0"/>
            <w:vAlign w:val="top"/>
          </w:tcPr>
          <w:p w14:paraId="7FDFC915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EMC EMISSION</w:t>
            </w:r>
          </w:p>
        </w:tc>
        <w:tc>
          <w:tcPr>
            <w:tcW w:w="8448" w:type="dxa"/>
            <w:gridSpan w:val="5"/>
            <w:noWrap w:val="0"/>
            <w:vAlign w:val="top"/>
          </w:tcPr>
          <w:p w14:paraId="22DA55F2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FCC Part 15 B</w:t>
            </w:r>
          </w:p>
        </w:tc>
      </w:tr>
      <w:tr w14:paraId="68256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restart"/>
            <w:shd w:val="clear" w:color="auto" w:fill="00B050"/>
            <w:noWrap w:val="0"/>
            <w:vAlign w:val="center"/>
          </w:tcPr>
          <w:p w14:paraId="55602514">
            <w:pPr>
              <w:ind w:right="-178" w:rightChars="-85"/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others</w:t>
            </w: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1F03130A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Net. Weight</w:t>
            </w:r>
          </w:p>
        </w:tc>
        <w:tc>
          <w:tcPr>
            <w:tcW w:w="8448" w:type="dxa"/>
            <w:gridSpan w:val="5"/>
            <w:shd w:val="clear" w:color="auto" w:fill="E0E0E0"/>
            <w:noWrap w:val="0"/>
            <w:vAlign w:val="top"/>
          </w:tcPr>
          <w:p w14:paraId="604D4886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1.8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 xml:space="preserve">Kg  </w:t>
            </w:r>
          </w:p>
        </w:tc>
      </w:tr>
      <w:tr w14:paraId="0A80A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735D1F85">
            <w:pPr>
              <w:ind w:right="-178" w:rightChars="-85"/>
              <w:rPr>
                <w:rFonts w:hint="default" w:ascii="Arial" w:hAnsi="Arial" w:cs="Arial"/>
                <w:b/>
                <w:color w:val="auto"/>
                <w:kern w:val="0"/>
                <w:sz w:val="18"/>
                <w:szCs w:val="28"/>
              </w:rPr>
            </w:pPr>
          </w:p>
        </w:tc>
        <w:tc>
          <w:tcPr>
            <w:tcW w:w="2088" w:type="dxa"/>
            <w:noWrap w:val="0"/>
            <w:vAlign w:val="top"/>
          </w:tcPr>
          <w:p w14:paraId="18631618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Size</w:t>
            </w:r>
          </w:p>
        </w:tc>
        <w:tc>
          <w:tcPr>
            <w:tcW w:w="8448" w:type="dxa"/>
            <w:gridSpan w:val="5"/>
            <w:noWrap w:val="0"/>
            <w:vAlign w:val="top"/>
          </w:tcPr>
          <w:p w14:paraId="49FD333F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szCs w:val="21"/>
                <w:lang w:val="en-US" w:eastAsia="zh-CN"/>
              </w:rPr>
              <w:t>254*132*42.5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21"/>
              </w:rPr>
              <w:t>mm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21"/>
                <w:lang w:val="en-US" w:eastAsia="zh-CN"/>
              </w:rPr>
              <w:t xml:space="preserve">  (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L*W*H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)</w:t>
            </w:r>
          </w:p>
        </w:tc>
      </w:tr>
      <w:tr w14:paraId="0139F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1296" w:type="dxa"/>
            <w:vMerge w:val="continue"/>
            <w:shd w:val="clear" w:color="auto" w:fill="00B050"/>
            <w:noWrap w:val="0"/>
            <w:vAlign w:val="top"/>
          </w:tcPr>
          <w:p w14:paraId="4921FF90">
            <w:pPr>
              <w:ind w:right="-178" w:rightChars="-85"/>
              <w:rPr>
                <w:rFonts w:hint="default" w:ascii="Arial" w:hAnsi="Arial" w:cs="Arial"/>
                <w:b/>
                <w:color w:val="auto"/>
                <w:kern w:val="0"/>
                <w:sz w:val="18"/>
                <w:szCs w:val="28"/>
              </w:rPr>
            </w:pPr>
          </w:p>
        </w:tc>
        <w:tc>
          <w:tcPr>
            <w:tcW w:w="2088" w:type="dxa"/>
            <w:shd w:val="clear" w:color="auto" w:fill="E0E0E0"/>
            <w:noWrap w:val="0"/>
            <w:vAlign w:val="top"/>
          </w:tcPr>
          <w:p w14:paraId="042EF5B5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packing</w:t>
            </w:r>
          </w:p>
        </w:tc>
        <w:tc>
          <w:tcPr>
            <w:tcW w:w="8448" w:type="dxa"/>
            <w:gridSpan w:val="5"/>
            <w:shd w:val="clear" w:color="auto" w:fill="E0E0E0"/>
            <w:noWrap w:val="0"/>
            <w:vAlign w:val="top"/>
          </w:tcPr>
          <w:p w14:paraId="34324BA7">
            <w:pPr>
              <w:ind w:right="-178" w:rightChars="-85"/>
              <w:rPr>
                <w:rFonts w:hint="eastAsia" w:ascii="Arial" w:hAnsi="Arial" w:eastAsia="宋体" w:cs="Arial"/>
                <w:color w:val="auto"/>
                <w:sz w:val="18"/>
                <w:lang w:val="en-US" w:eastAsia="zh-CN"/>
              </w:rPr>
            </w:pPr>
            <w:r>
              <w:rPr>
                <w:rFonts w:hint="eastAsia" w:ascii="Arial" w:hAnsi="Arial" w:cs="Arial"/>
                <w:color w:val="auto"/>
                <w:kern w:val="0"/>
                <w:sz w:val="18"/>
                <w:lang w:val="en-US" w:eastAsia="zh-CN"/>
              </w:rPr>
              <w:t>10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</w:rPr>
              <w:t>PCS/CTN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lang w:val="en-US" w:eastAsia="zh-CN"/>
              </w:rPr>
              <w:t>,Packing size:300*285*250mm</w:t>
            </w:r>
          </w:p>
          <w:p w14:paraId="7768882F">
            <w:pPr>
              <w:ind w:right="-178" w:rightChars="-85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</w:rPr>
              <w:t>385*335*200mm     20PCS/CTN</w:t>
            </w:r>
          </w:p>
        </w:tc>
      </w:tr>
      <w:tr w14:paraId="22A32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96" w:type="dxa"/>
            <w:shd w:val="clear" w:color="auto" w:fill="00B050"/>
            <w:noWrap w:val="0"/>
            <w:vAlign w:val="center"/>
          </w:tcPr>
          <w:p w14:paraId="60F5A1A6">
            <w:pPr>
              <w:ind w:right="-178" w:rightChars="-85"/>
              <w:rPr>
                <w:rFonts w:hint="default" w:ascii="Arial" w:hAnsi="Arial" w:cs="Arial"/>
                <w:b/>
                <w:color w:val="FFFFFF" w:themeColor="background1"/>
                <w:kern w:val="0"/>
                <w:sz w:val="18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FFFFFF" w:themeColor="background1"/>
                <w:kern w:val="0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Notes</w:t>
            </w:r>
          </w:p>
        </w:tc>
        <w:tc>
          <w:tcPr>
            <w:tcW w:w="10536" w:type="dxa"/>
            <w:gridSpan w:val="6"/>
            <w:noWrap w:val="0"/>
            <w:vAlign w:val="center"/>
          </w:tcPr>
          <w:p w14:paraId="437606DA">
            <w:pPr>
              <w:autoSpaceDE w:val="0"/>
              <w:autoSpaceDN w:val="0"/>
              <w:adjustRightInd w:val="0"/>
              <w:spacing w:line="240" w:lineRule="atLeast"/>
              <w:jc w:val="left"/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1. All parameters if NOT specially mentioned are measured at 1</w:t>
            </w:r>
            <w:r>
              <w:rPr>
                <w:rFonts w:hint="eastAsia" w:ascii="Arial" w:hAnsi="Arial" w:cs="Arial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0VAC input , rated load and 25℃of ambient temperature.</w:t>
            </w:r>
          </w:p>
          <w:p w14:paraId="73239AA5">
            <w:pPr>
              <w:autoSpaceDE w:val="0"/>
              <w:autoSpaceDN w:val="0"/>
              <w:adjustRightInd w:val="0"/>
              <w:spacing w:line="240" w:lineRule="atLeast"/>
              <w:jc w:val="left"/>
              <w:rPr>
                <w:rFonts w:hint="eastAsia" w:ascii="Arial" w:hAnsi="Arial" w:eastAsia="宋体" w:cs="Arial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kern w:val="0"/>
                <w:sz w:val="18"/>
                <w:szCs w:val="18"/>
              </w:rPr>
              <w:t>2. To extend the driver's using life ,please reduce the loading at lower input voltage.</w:t>
            </w:r>
          </w:p>
        </w:tc>
      </w:tr>
    </w:tbl>
    <w:p w14:paraId="4B8DCB5B">
      <w:pPr>
        <w:pStyle w:val="7"/>
        <w:rPr>
          <w:rFonts w:ascii="Arial" w:hAnsi="Arial" w:cs="Arial"/>
          <w:kern w:val="0"/>
          <w:sz w:val="18"/>
          <w:szCs w:val="21"/>
        </w:rPr>
      </w:pPr>
      <w:r>
        <w:rPr>
          <w:rFonts w:ascii="Arial" w:hAnsi="Arial" w:cs="Arial"/>
          <w:kern w:val="0"/>
          <w:sz w:val="18"/>
          <w:szCs w:val="21"/>
        </w:rPr>
        <w:t xml:space="preserve"> </w:t>
      </w:r>
    </w:p>
    <w:p w14:paraId="4B4EAEAC">
      <w:pPr>
        <w:ind w:right="-178" w:rightChars="-85"/>
        <w:rPr>
          <w:rFonts w:hint="eastAsia" w:ascii="Arial" w:hAnsi="Arial" w:cs="Arial"/>
          <w:b/>
          <w:color w:val="00B050"/>
          <w:kern w:val="0"/>
          <w:szCs w:val="28"/>
          <w:shd w:val="clear" w:color="FFFFFF" w:fill="D9D9D9"/>
          <w:lang w:val="en-US" w:eastAsia="zh-CN"/>
        </w:rPr>
      </w:pPr>
      <w:r>
        <w:rPr>
          <w:rFonts w:ascii="Arial" w:hAnsi="Arial" w:cs="Arial"/>
          <w:b/>
          <w:color w:val="00B050"/>
          <w:kern w:val="0"/>
          <w:szCs w:val="28"/>
          <w:shd w:val="clear" w:color="FFFFFF" w:fill="D9D9D9"/>
        </w:rPr>
        <w:t>■ Derating Curve</w:t>
      </w:r>
      <w:r>
        <w:rPr>
          <w:rFonts w:hint="eastAsia" w:ascii="Arial" w:hAnsi="Arial" w:cs="Arial"/>
          <w:b/>
          <w:color w:val="00B050"/>
          <w:kern w:val="0"/>
          <w:szCs w:val="28"/>
          <w:shd w:val="clear" w:color="FFFFFF" w:fill="D9D9D9"/>
          <w:lang w:val="en-US" w:eastAsia="zh-CN"/>
        </w:rPr>
        <w:t xml:space="preserve"> </w:t>
      </w:r>
    </w:p>
    <w:p w14:paraId="19D8ED6C">
      <w:pPr>
        <w:ind w:right="-178" w:rightChars="-85"/>
        <w:rPr>
          <w:rFonts w:hint="default" w:ascii="Arial" w:hAnsi="Arial" w:cs="Arial"/>
          <w:kern w:val="0"/>
          <w:sz w:val="18"/>
          <w:szCs w:val="18"/>
        </w:rPr>
      </w:pPr>
      <w:r>
        <w:rPr>
          <w:rFonts w:hint="default" w:ascii="Arial" w:hAnsi="Arial" w:cs="Arial"/>
          <w:kern w:val="0"/>
          <w:sz w:val="18"/>
          <w:szCs w:val="18"/>
        </w:rPr>
        <w:t>To extend their life, please refer to the Derating Curve and derate according to the temperature.</w:t>
      </w:r>
    </w:p>
    <w:p w14:paraId="6E3A5ACF">
      <w:pPr>
        <w:ind w:right="-178" w:rightChars="-85"/>
        <w:rPr>
          <w:rFonts w:ascii="Arial" w:hAnsi="Arial" w:cs="Arial"/>
          <w:b/>
          <w:kern w:val="0"/>
          <w:szCs w:val="28"/>
          <w:shd w:val="clear" w:color="FFFFFF" w:fill="D9D9D9"/>
        </w:rPr>
      </w:pPr>
      <w:r>
        <w:rPr>
          <w:rFonts w:ascii="Arial" w:hAnsi="Arial" w:eastAsia="宋体" w:cs="Arial"/>
          <w:kern w:val="0"/>
          <w:sz w:val="18"/>
          <w:szCs w:val="2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1889125</wp:posOffset>
            </wp:positionH>
            <wp:positionV relativeFrom="page">
              <wp:posOffset>8113395</wp:posOffset>
            </wp:positionV>
            <wp:extent cx="2998470" cy="1878330"/>
            <wp:effectExtent l="0" t="0" r="11430" b="7620"/>
            <wp:wrapNone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7">
                      <a:lum contrast="-1697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8470" cy="187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8621D9F">
      <w:pPr>
        <w:ind w:right="-178" w:rightChars="-85"/>
        <w:rPr>
          <w:rFonts w:hint="default" w:ascii="Arial" w:hAnsi="Arial" w:cs="Arial"/>
          <w:b/>
          <w:bCs/>
          <w:kern w:val="0"/>
          <w:sz w:val="18"/>
          <w:shd w:val="clear" w:color="auto" w:fill="E6E6E6"/>
        </w:rPr>
      </w:pPr>
    </w:p>
    <w:p w14:paraId="0AE55013">
      <w:pPr>
        <w:ind w:right="-178" w:rightChars="-85"/>
        <w:rPr>
          <w:rFonts w:hint="default" w:ascii="Arial" w:hAnsi="Arial" w:cs="Arial"/>
          <w:b/>
          <w:bCs/>
          <w:kern w:val="0"/>
          <w:sz w:val="18"/>
          <w:shd w:val="clear" w:color="auto" w:fill="E6E6E6"/>
        </w:rPr>
      </w:pPr>
    </w:p>
    <w:p w14:paraId="25B5234E">
      <w:pPr>
        <w:ind w:right="-178" w:rightChars="-85"/>
        <w:rPr>
          <w:rFonts w:hint="default" w:ascii="Arial" w:hAnsi="Arial" w:cs="Arial"/>
          <w:b/>
          <w:bCs/>
          <w:kern w:val="0"/>
          <w:sz w:val="18"/>
          <w:shd w:val="clear" w:color="auto" w:fill="E6E6E6"/>
        </w:rPr>
      </w:pPr>
    </w:p>
    <w:p w14:paraId="6CFF9BC2">
      <w:pPr>
        <w:ind w:right="-178" w:rightChars="-85"/>
        <w:rPr>
          <w:rFonts w:hint="default" w:ascii="Arial" w:hAnsi="Arial" w:cs="Arial"/>
          <w:kern w:val="0"/>
          <w:sz w:val="18"/>
        </w:rPr>
      </w:pPr>
    </w:p>
    <w:p w14:paraId="2E3F33AB">
      <w:pPr>
        <w:ind w:right="-178" w:rightChars="-85"/>
        <w:rPr>
          <w:rFonts w:hint="default" w:ascii="Arial" w:hAnsi="Arial" w:cs="Arial"/>
          <w:kern w:val="0"/>
          <w:sz w:val="18"/>
          <w:szCs w:val="18"/>
        </w:rPr>
      </w:pPr>
    </w:p>
    <w:p w14:paraId="7309BC9E">
      <w:pPr>
        <w:ind w:right="-178" w:rightChars="-85"/>
        <w:rPr>
          <w:rFonts w:hint="default" w:ascii="Arial" w:hAnsi="Arial" w:cs="Arial"/>
          <w:kern w:val="0"/>
          <w:sz w:val="18"/>
          <w:szCs w:val="18"/>
        </w:rPr>
      </w:pPr>
    </w:p>
    <w:p w14:paraId="46A2E092">
      <w:pPr>
        <w:ind w:right="-178" w:rightChars="-85"/>
        <w:rPr>
          <w:rFonts w:hint="default" w:ascii="Arial" w:hAnsi="Arial" w:cs="Arial"/>
          <w:kern w:val="0"/>
          <w:sz w:val="18"/>
          <w:szCs w:val="18"/>
        </w:rPr>
      </w:pPr>
    </w:p>
    <w:p w14:paraId="57E9498C">
      <w:pPr>
        <w:ind w:right="-178" w:rightChars="-85"/>
        <w:rPr>
          <w:rFonts w:hint="default" w:ascii="Arial" w:hAnsi="Arial" w:cs="Arial"/>
          <w:kern w:val="0"/>
          <w:sz w:val="18"/>
          <w:szCs w:val="18"/>
        </w:rPr>
      </w:pPr>
    </w:p>
    <w:p w14:paraId="1C000468">
      <w:pPr>
        <w:ind w:right="-178" w:rightChars="-85"/>
        <w:rPr>
          <w:rFonts w:hint="default" w:ascii="Arial" w:hAnsi="Arial" w:cs="Arial"/>
          <w:kern w:val="0"/>
          <w:sz w:val="18"/>
          <w:szCs w:val="18"/>
        </w:rPr>
      </w:pPr>
    </w:p>
    <w:p w14:paraId="48BDC3E3">
      <w:pPr>
        <w:ind w:right="-178" w:rightChars="-85"/>
        <w:rPr>
          <w:rFonts w:hint="default" w:ascii="Arial" w:hAnsi="Arial" w:cs="Arial"/>
          <w:kern w:val="0"/>
          <w:sz w:val="18"/>
          <w:szCs w:val="18"/>
        </w:rPr>
      </w:pPr>
    </w:p>
    <w:p w14:paraId="40D99FCB">
      <w:pPr>
        <w:ind w:right="-178" w:rightChars="-85"/>
        <w:rPr>
          <w:rFonts w:hint="default" w:ascii="Arial" w:hAnsi="Arial" w:cs="Arial"/>
          <w:kern w:val="0"/>
          <w:sz w:val="18"/>
          <w:szCs w:val="18"/>
        </w:rPr>
      </w:pPr>
    </w:p>
    <w:p w14:paraId="08AF2BB7">
      <w:pPr>
        <w:ind w:right="-178" w:rightChars="-85"/>
        <w:rPr>
          <w:rFonts w:hint="default" w:ascii="Arial" w:hAnsi="Arial" w:cs="Arial"/>
          <w:kern w:val="0"/>
          <w:sz w:val="18"/>
          <w:szCs w:val="18"/>
        </w:rPr>
      </w:pPr>
    </w:p>
    <w:p w14:paraId="6D57B7DF">
      <w:pPr>
        <w:ind w:right="-178" w:rightChars="-85"/>
        <w:rPr>
          <w:rFonts w:hint="default" w:ascii="Arial" w:hAnsi="Arial" w:cs="Arial"/>
          <w:kern w:val="0"/>
          <w:sz w:val="18"/>
          <w:szCs w:val="18"/>
        </w:rPr>
      </w:pPr>
    </w:p>
    <w:p w14:paraId="05E9044D">
      <w:pPr>
        <w:ind w:right="-178" w:rightChars="-85"/>
        <w:rPr>
          <w:rFonts w:hint="default" w:ascii="Arial" w:hAnsi="Arial" w:cs="Arial"/>
          <w:kern w:val="0"/>
          <w:sz w:val="18"/>
          <w:szCs w:val="18"/>
        </w:rPr>
      </w:pPr>
    </w:p>
    <w:p w14:paraId="5AE1E046">
      <w:pPr>
        <w:tabs>
          <w:tab w:val="left" w:pos="6823"/>
        </w:tabs>
        <w:ind w:right="-178" w:rightChars="-85"/>
        <w:rPr>
          <w:rFonts w:hint="default" w:ascii="Arial" w:hAnsi="Arial" w:eastAsia="宋体" w:cs="Arial"/>
          <w:color w:val="00B050"/>
          <w:sz w:val="18"/>
          <w:lang w:eastAsia="zh-CN"/>
        </w:rPr>
      </w:pPr>
      <w:r>
        <w:rPr>
          <w:rFonts w:hint="default" w:ascii="Arial" w:hAnsi="Arial" w:cs="Arial"/>
          <w:b/>
          <w:bCs/>
          <w:color w:val="00B050"/>
          <w:kern w:val="0"/>
          <w:sz w:val="21"/>
          <w:shd w:val="clear" w:color="auto" w:fill="E6E6E6"/>
        </w:rPr>
        <w:t xml:space="preserve">■ Mechanical Specification </w:t>
      </w:r>
    </w:p>
    <w:p w14:paraId="27C28EF5">
      <w:pPr>
        <w:ind w:left="270" w:right="-178" w:rightChars="-85" w:hanging="270" w:hangingChars="150"/>
        <w:rPr>
          <w:rFonts w:hint="eastAsia" w:ascii="Arial" w:hAnsi="Arial" w:cs="Arial"/>
          <w:b w:val="0"/>
          <w:bCs w:val="0"/>
          <w:color w:val="auto"/>
          <w:sz w:val="18"/>
          <w:lang w:val="en-US" w:eastAsia="zh-CN"/>
        </w:rPr>
      </w:pPr>
      <w:r>
        <w:rPr>
          <w:rFonts w:hint="eastAsia" w:ascii="Arial" w:hAnsi="Arial" w:cs="Arial"/>
          <w:sz w:val="18"/>
          <w:lang w:val="en-US" w:eastAsia="zh-CN"/>
        </w:rPr>
        <w:t xml:space="preserve">                                                                                          </w:t>
      </w:r>
      <w:r>
        <w:rPr>
          <w:rFonts w:hint="eastAsia" w:ascii="Arial" w:hAnsi="Arial" w:cs="Arial"/>
          <w:b w:val="0"/>
          <w:bCs w:val="0"/>
          <w:color w:val="auto"/>
          <w:sz w:val="18"/>
          <w:lang w:val="en-US" w:eastAsia="zh-CN"/>
        </w:rPr>
        <w:t xml:space="preserve">Unite: mm </w:t>
      </w:r>
    </w:p>
    <w:p w14:paraId="274B516D">
      <w:pPr>
        <w:ind w:left="270" w:right="-178" w:rightChars="-85" w:hanging="270" w:hangingChars="150"/>
        <w:rPr>
          <w:rFonts w:hint="default" w:ascii="Arial" w:hAnsi="Arial" w:cs="Arial"/>
          <w:kern w:val="0"/>
          <w:sz w:val="18"/>
          <w:lang w:val="en-US" w:eastAsia="zh-CN"/>
        </w:rPr>
      </w:pPr>
      <w:r>
        <w:rPr>
          <w:rFonts w:hint="eastAsia" w:ascii="Arial" w:hAnsi="Arial" w:cs="Arial"/>
          <w:b w:val="0"/>
          <w:bCs w:val="0"/>
          <w:color w:val="auto"/>
          <w:sz w:val="18"/>
          <w:lang w:val="en-US" w:eastAsia="zh-CN"/>
        </w:rPr>
        <w:t xml:space="preserve">                                                                                          Tolerance: 0.5-2mm  </w:t>
      </w:r>
    </w:p>
    <w:p w14:paraId="4C6F5701">
      <w:pPr>
        <w:ind w:right="-178" w:rightChars="-85"/>
        <w:jc w:val="left"/>
        <w:rPr>
          <w:rFonts w:hint="eastAsia" w:ascii="Arial" w:hAnsi="Arial" w:cs="Arial"/>
          <w:sz w:val="18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-186690</wp:posOffset>
            </wp:positionH>
            <wp:positionV relativeFrom="paragraph">
              <wp:posOffset>20320</wp:posOffset>
            </wp:positionV>
            <wp:extent cx="6539865" cy="4007485"/>
            <wp:effectExtent l="0" t="0" r="13335" b="12065"/>
            <wp:wrapNone/>
            <wp:docPr id="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39865" cy="400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2C29924">
      <w:pPr>
        <w:ind w:right="-178" w:rightChars="-85"/>
        <w:jc w:val="left"/>
        <w:rPr>
          <w:rFonts w:hint="eastAsia" w:ascii="Arial" w:hAnsi="Arial" w:cs="Arial"/>
          <w:sz w:val="18"/>
          <w:lang w:val="en-US" w:eastAsia="zh-CN"/>
        </w:rPr>
      </w:pPr>
      <w:r>
        <w:rPr>
          <w:rFonts w:hint="eastAsia" w:ascii="Arial" w:hAnsi="Arial" w:cs="Arial"/>
          <w:sz w:val="18"/>
          <w:lang w:val="en-US" w:eastAsia="zh-CN"/>
        </w:rPr>
        <w:t xml:space="preserve">                 </w:t>
      </w:r>
    </w:p>
    <w:p w14:paraId="69A3523F">
      <w:pPr>
        <w:ind w:right="-178" w:rightChars="-85"/>
        <w:jc w:val="left"/>
        <w:rPr>
          <w:rFonts w:hint="eastAsia" w:ascii="Arial" w:hAnsi="Arial" w:cs="Arial"/>
          <w:sz w:val="18"/>
          <w:lang w:val="en-US" w:eastAsia="zh-CN"/>
        </w:rPr>
      </w:pPr>
      <w:r>
        <w:rPr>
          <w:rFonts w:hint="eastAsia" w:ascii="Arial" w:hAnsi="Arial" w:cs="Arial"/>
          <w:sz w:val="18"/>
          <w:lang w:val="en-US" w:eastAsia="zh-CN"/>
        </w:rPr>
        <w:t xml:space="preserve">       </w:t>
      </w:r>
    </w:p>
    <w:p w14:paraId="6FD2375F">
      <w:pPr>
        <w:ind w:right="-178" w:rightChars="-85"/>
        <w:jc w:val="left"/>
        <w:rPr>
          <w:rFonts w:hint="eastAsia" w:ascii="Arial" w:hAnsi="Arial" w:cs="Arial"/>
          <w:sz w:val="18"/>
          <w:lang w:val="en-US" w:eastAsia="zh-CN"/>
        </w:rPr>
      </w:pPr>
    </w:p>
    <w:p w14:paraId="399FA8FF">
      <w:pPr>
        <w:ind w:right="-178" w:rightChars="-85"/>
        <w:jc w:val="left"/>
        <w:rPr>
          <w:rFonts w:hint="eastAsia" w:ascii="Arial" w:hAnsi="Arial" w:cs="Arial"/>
          <w:sz w:val="18"/>
          <w:lang w:val="en-US" w:eastAsia="zh-CN"/>
        </w:rPr>
      </w:pPr>
    </w:p>
    <w:p w14:paraId="01B00D03">
      <w:pPr>
        <w:ind w:right="-178" w:rightChars="-85"/>
        <w:jc w:val="left"/>
        <w:rPr>
          <w:rFonts w:hint="eastAsia" w:ascii="Arial" w:hAnsi="Arial" w:cs="Arial"/>
          <w:sz w:val="18"/>
          <w:lang w:val="en-US" w:eastAsia="zh-CN"/>
        </w:rPr>
      </w:pPr>
    </w:p>
    <w:p w14:paraId="28483807">
      <w:pPr>
        <w:ind w:right="-178" w:rightChars="-85"/>
        <w:jc w:val="left"/>
        <w:rPr>
          <w:rFonts w:hint="eastAsia" w:ascii="Arial" w:hAnsi="Arial" w:cs="Arial"/>
          <w:sz w:val="18"/>
          <w:lang w:val="en-US" w:eastAsia="zh-CN"/>
        </w:rPr>
      </w:pPr>
      <w:r>
        <w:rPr>
          <w:rFonts w:hint="eastAsia" w:ascii="Arial" w:hAnsi="Arial" w:cs="Arial"/>
          <w:sz w:val="18"/>
          <w:lang w:val="en-US" w:eastAsia="zh-CN"/>
        </w:rPr>
        <w:t xml:space="preserve"> </w:t>
      </w:r>
    </w:p>
    <w:p w14:paraId="556A4E2B">
      <w:pPr>
        <w:ind w:right="-178" w:rightChars="-85"/>
        <w:jc w:val="left"/>
        <w:rPr>
          <w:rFonts w:hint="default" w:ascii="Arial" w:hAnsi="Arial" w:eastAsia="宋体" w:cs="Arial"/>
          <w:sz w:val="18"/>
          <w:lang w:val="en-US" w:eastAsia="zh-CN"/>
        </w:rPr>
      </w:pPr>
      <w:r>
        <w:rPr>
          <w:rFonts w:hint="eastAsia" w:ascii="Arial" w:hAnsi="Arial" w:cs="Arial"/>
          <w:sz w:val="18"/>
          <w:lang w:val="en-US" w:eastAsia="zh-CN"/>
        </w:rPr>
        <w:t xml:space="preserve">                                                   </w:t>
      </w:r>
    </w:p>
    <w:p w14:paraId="342C49AD">
      <w:pPr>
        <w:ind w:left="270" w:right="-178" w:rightChars="-85" w:hanging="270" w:hangingChars="150"/>
        <w:rPr>
          <w:rFonts w:hint="default" w:ascii="Arial" w:hAnsi="Arial" w:cs="Arial"/>
          <w:kern w:val="0"/>
          <w:sz w:val="18"/>
        </w:rPr>
      </w:pPr>
    </w:p>
    <w:p w14:paraId="0F8B2C0F">
      <w:pPr>
        <w:ind w:left="270" w:right="-178" w:rightChars="-85" w:hanging="270" w:hangingChars="150"/>
        <w:rPr>
          <w:rFonts w:hint="default" w:ascii="Arial" w:hAnsi="Arial" w:cs="Arial"/>
          <w:kern w:val="0"/>
          <w:sz w:val="18"/>
        </w:rPr>
      </w:pPr>
    </w:p>
    <w:p w14:paraId="65C3042B">
      <w:pPr>
        <w:ind w:left="270" w:right="-178" w:rightChars="-85" w:hanging="270" w:hangingChars="150"/>
        <w:rPr>
          <w:rFonts w:hint="default" w:ascii="Arial" w:hAnsi="Arial" w:cs="Arial"/>
          <w:kern w:val="0"/>
          <w:sz w:val="18"/>
        </w:rPr>
      </w:pPr>
    </w:p>
    <w:p w14:paraId="7D86E413">
      <w:pPr>
        <w:ind w:left="270" w:right="-178" w:rightChars="-85" w:hanging="270" w:hangingChars="150"/>
        <w:rPr>
          <w:rFonts w:hint="default" w:ascii="Arial" w:hAnsi="Arial" w:cs="Arial"/>
          <w:kern w:val="0"/>
          <w:sz w:val="18"/>
        </w:rPr>
      </w:pPr>
    </w:p>
    <w:p w14:paraId="0EE87B9C">
      <w:pPr>
        <w:ind w:left="270" w:right="-178" w:rightChars="-85" w:hanging="270" w:hangingChars="150"/>
        <w:rPr>
          <w:rFonts w:hint="default" w:ascii="Arial" w:hAnsi="Arial" w:cs="Arial"/>
          <w:kern w:val="0"/>
          <w:sz w:val="18"/>
        </w:rPr>
      </w:pPr>
    </w:p>
    <w:p w14:paraId="076EA308">
      <w:pPr>
        <w:ind w:right="-178" w:rightChars="-85"/>
        <w:rPr>
          <w:rFonts w:hint="default" w:ascii="Arial" w:hAnsi="Arial" w:cs="Arial"/>
          <w:kern w:val="0"/>
          <w:sz w:val="18"/>
        </w:rPr>
      </w:pPr>
    </w:p>
    <w:p w14:paraId="3949C524">
      <w:pPr>
        <w:ind w:right="-178" w:rightChars="-85"/>
        <w:rPr>
          <w:rFonts w:hint="default" w:ascii="Arial" w:hAnsi="Arial" w:cs="Arial"/>
          <w:color w:val="auto"/>
          <w:kern w:val="0"/>
          <w:sz w:val="18"/>
        </w:rPr>
      </w:pPr>
    </w:p>
    <w:p w14:paraId="6FF9D112">
      <w:pPr>
        <w:ind w:right="-178" w:rightChars="-85"/>
        <w:rPr>
          <w:rFonts w:hint="default" w:ascii="Arial" w:hAnsi="Arial" w:cs="Arial"/>
          <w:color w:val="auto"/>
          <w:kern w:val="0"/>
          <w:sz w:val="18"/>
        </w:rPr>
      </w:pPr>
    </w:p>
    <w:p w14:paraId="5ADDE3A0">
      <w:pPr>
        <w:ind w:right="-178" w:rightChars="-85"/>
        <w:rPr>
          <w:rFonts w:hint="default" w:ascii="Arial" w:hAnsi="Arial" w:cs="Arial"/>
          <w:color w:val="auto"/>
          <w:kern w:val="0"/>
          <w:sz w:val="18"/>
        </w:rPr>
      </w:pPr>
    </w:p>
    <w:p w14:paraId="3DE9A76A">
      <w:pPr>
        <w:ind w:right="-178" w:rightChars="-85"/>
        <w:rPr>
          <w:rFonts w:hint="default" w:ascii="Arial" w:hAnsi="Arial" w:cs="Arial"/>
          <w:color w:val="auto"/>
          <w:kern w:val="0"/>
          <w:sz w:val="18"/>
        </w:rPr>
      </w:pPr>
    </w:p>
    <w:p w14:paraId="018303B2">
      <w:pPr>
        <w:ind w:right="-178" w:rightChars="-85"/>
        <w:rPr>
          <w:rFonts w:hint="default" w:ascii="Arial" w:hAnsi="Arial" w:cs="Arial"/>
          <w:color w:val="auto"/>
          <w:kern w:val="0"/>
          <w:sz w:val="18"/>
        </w:rPr>
      </w:pPr>
    </w:p>
    <w:p w14:paraId="59125BD8">
      <w:pPr>
        <w:ind w:right="-178" w:rightChars="-85"/>
        <w:rPr>
          <w:rFonts w:hint="default" w:ascii="Arial" w:hAnsi="Arial" w:cs="Arial"/>
          <w:color w:val="auto"/>
          <w:kern w:val="0"/>
          <w:sz w:val="18"/>
        </w:rPr>
      </w:pPr>
    </w:p>
    <w:p w14:paraId="5DCEFD9D">
      <w:pPr>
        <w:ind w:right="-178" w:rightChars="-85"/>
        <w:rPr>
          <w:rFonts w:hint="default" w:ascii="Arial" w:hAnsi="Arial" w:cs="Arial"/>
          <w:color w:val="auto"/>
          <w:kern w:val="0"/>
          <w:sz w:val="18"/>
        </w:rPr>
      </w:pPr>
    </w:p>
    <w:p w14:paraId="34B28ECF">
      <w:pPr>
        <w:ind w:right="-178" w:rightChars="-85"/>
        <w:rPr>
          <w:rFonts w:hint="default" w:ascii="Arial" w:hAnsi="Arial" w:cs="Arial"/>
          <w:color w:val="auto"/>
          <w:kern w:val="0"/>
          <w:sz w:val="18"/>
        </w:rPr>
      </w:pPr>
      <w:r>
        <w:rPr>
          <w:rFonts w:hint="default" w:ascii="Arial" w:hAnsi="Arial" w:cs="Arial"/>
          <w:color w:val="auto"/>
          <w:kern w:val="0"/>
          <w:sz w:val="18"/>
        </w:rPr>
        <w:t>※ Input</w:t>
      </w:r>
      <w:r>
        <w:rPr>
          <w:rFonts w:hint="eastAsia" w:ascii="Arial" w:hAnsi="Arial" w:cs="Arial"/>
          <w:color w:val="auto"/>
          <w:kern w:val="0"/>
          <w:sz w:val="18"/>
          <w:lang w:val="en-US" w:eastAsia="zh-CN"/>
        </w:rPr>
        <w:t xml:space="preserve"> wire Black </w:t>
      </w:r>
      <w:r>
        <w:rPr>
          <w:rFonts w:hint="default" w:ascii="Arial" w:hAnsi="Arial" w:cs="Arial"/>
          <w:color w:val="auto"/>
          <w:kern w:val="0"/>
          <w:sz w:val="18"/>
        </w:rPr>
        <w:t xml:space="preserve">and </w:t>
      </w:r>
      <w:r>
        <w:rPr>
          <w:rFonts w:hint="eastAsia" w:ascii="Arial" w:hAnsi="Arial" w:cs="Arial"/>
          <w:color w:val="auto"/>
          <w:kern w:val="0"/>
          <w:sz w:val="18"/>
          <w:lang w:val="en-US" w:eastAsia="zh-CN"/>
        </w:rPr>
        <w:t xml:space="preserve">White </w:t>
      </w:r>
      <w:r>
        <w:rPr>
          <w:rFonts w:hint="default" w:ascii="Arial" w:hAnsi="Arial" w:cs="Arial"/>
          <w:color w:val="auto"/>
          <w:kern w:val="0"/>
          <w:sz w:val="18"/>
        </w:rPr>
        <w:t>to be connected</w:t>
      </w:r>
      <w:r>
        <w:rPr>
          <w:rFonts w:hint="eastAsia" w:ascii="Arial" w:hAnsi="Arial" w:cs="Arial"/>
          <w:color w:val="auto"/>
          <w:kern w:val="0"/>
          <w:sz w:val="18"/>
          <w:lang w:val="en-US" w:eastAsia="zh-CN"/>
        </w:rPr>
        <w:t xml:space="preserve"> to</w:t>
      </w:r>
      <w:r>
        <w:rPr>
          <w:rFonts w:hint="default" w:ascii="Arial" w:hAnsi="Arial" w:cs="Arial"/>
          <w:color w:val="auto"/>
          <w:kern w:val="0"/>
          <w:sz w:val="18"/>
        </w:rPr>
        <w:t xml:space="preserve"> AC</w:t>
      </w:r>
      <w:r>
        <w:rPr>
          <w:rFonts w:hint="eastAsia" w:ascii="Arial" w:hAnsi="Arial" w:cs="Arial"/>
          <w:color w:val="auto"/>
          <w:kern w:val="0"/>
          <w:sz w:val="18"/>
          <w:lang w:val="en-US" w:eastAsia="zh-CN"/>
        </w:rPr>
        <w:t xml:space="preserve"> L and N ,Green wire go ground</w:t>
      </w:r>
      <w:r>
        <w:rPr>
          <w:rFonts w:hint="default" w:ascii="Arial" w:hAnsi="Arial" w:cs="Arial"/>
          <w:color w:val="auto"/>
          <w:kern w:val="0"/>
          <w:sz w:val="18"/>
        </w:rPr>
        <w:t xml:space="preserve">, </w:t>
      </w:r>
    </w:p>
    <w:p w14:paraId="6BCE10E4">
      <w:pPr>
        <w:ind w:left="270" w:right="-178" w:rightChars="-85" w:hanging="270" w:hangingChars="150"/>
        <w:rPr>
          <w:rFonts w:hint="eastAsia" w:ascii="Arial" w:hAnsi="Arial" w:cs="Arial"/>
          <w:color w:val="auto"/>
          <w:kern w:val="0"/>
          <w:sz w:val="18"/>
          <w:lang w:val="en-US" w:eastAsia="zh-CN"/>
        </w:rPr>
      </w:pPr>
      <w:r>
        <w:rPr>
          <w:rFonts w:hint="default" w:ascii="Arial" w:hAnsi="Arial" w:cs="Arial"/>
          <w:color w:val="auto"/>
          <w:kern w:val="0"/>
          <w:sz w:val="18"/>
        </w:rPr>
        <w:t>※</w:t>
      </w:r>
      <w:r>
        <w:rPr>
          <w:rFonts w:hint="default" w:ascii="Arial" w:hAnsi="Arial" w:cs="Arial"/>
          <w:color w:val="auto"/>
          <w:kern w:val="0"/>
          <w:sz w:val="18"/>
          <w:lang w:val="en-US" w:eastAsia="zh-CN"/>
        </w:rPr>
        <w:t>Output</w:t>
      </w:r>
      <w:r>
        <w:rPr>
          <w:rFonts w:hint="eastAsia" w:ascii="Arial" w:hAnsi="Arial" w:cs="Arial"/>
          <w:color w:val="auto"/>
          <w:kern w:val="0"/>
          <w:sz w:val="18"/>
          <w:lang w:val="en-US" w:eastAsia="zh-CN"/>
        </w:rPr>
        <w:t xml:space="preserve"> wire</w:t>
      </w:r>
      <w:r>
        <w:rPr>
          <w:rFonts w:hint="default" w:ascii="Arial" w:hAnsi="Arial" w:cs="Arial"/>
          <w:color w:val="auto"/>
          <w:kern w:val="0"/>
          <w:sz w:val="18"/>
        </w:rPr>
        <w:t xml:space="preserve"> </w:t>
      </w:r>
      <w:r>
        <w:rPr>
          <w:rFonts w:hint="eastAsia" w:ascii="Arial" w:hAnsi="Arial" w:cs="Arial"/>
          <w:color w:val="auto"/>
          <w:kern w:val="0"/>
          <w:sz w:val="18"/>
          <w:lang w:val="en-US" w:eastAsia="zh-CN"/>
        </w:rPr>
        <w:t xml:space="preserve">Red to LED </w:t>
      </w:r>
      <w:r>
        <w:rPr>
          <w:rFonts w:hint="default" w:ascii="Arial" w:hAnsi="Arial" w:cs="Arial"/>
          <w:color w:val="auto"/>
          <w:kern w:val="0"/>
          <w:sz w:val="18"/>
          <w:lang w:val="en-US" w:eastAsia="zh-CN"/>
        </w:rPr>
        <w:t xml:space="preserve">Positive side (+) , </w:t>
      </w:r>
      <w:r>
        <w:rPr>
          <w:rFonts w:hint="eastAsia" w:ascii="Arial" w:hAnsi="Arial" w:cs="Arial"/>
          <w:color w:val="auto"/>
          <w:kern w:val="0"/>
          <w:sz w:val="18"/>
          <w:lang w:val="en-US" w:eastAsia="zh-CN"/>
        </w:rPr>
        <w:t xml:space="preserve">Black  to LED </w:t>
      </w:r>
      <w:r>
        <w:rPr>
          <w:rFonts w:hint="default" w:ascii="Arial" w:hAnsi="Arial" w:cs="Arial"/>
          <w:color w:val="auto"/>
          <w:kern w:val="0"/>
          <w:sz w:val="18"/>
          <w:lang w:val="en-US" w:eastAsia="zh-CN"/>
        </w:rPr>
        <w:t>Negative side (-)</w:t>
      </w:r>
      <w:r>
        <w:rPr>
          <w:rFonts w:hint="default" w:ascii="Arial" w:hAnsi="Arial" w:cs="Arial"/>
          <w:color w:val="auto"/>
          <w:kern w:val="0"/>
          <w:sz w:val="18"/>
        </w:rPr>
        <w:t>.</w:t>
      </w:r>
      <w:r>
        <w:rPr>
          <w:rFonts w:hint="eastAsia" w:ascii="Arial" w:hAnsi="Arial" w:cs="Arial"/>
          <w:color w:val="auto"/>
          <w:kern w:val="0"/>
          <w:sz w:val="18"/>
          <w:lang w:val="en-US" w:eastAsia="zh-CN"/>
        </w:rPr>
        <w:t xml:space="preserve">  </w:t>
      </w:r>
    </w:p>
    <w:p w14:paraId="00A1BCEE">
      <w:pPr>
        <w:pStyle w:val="7"/>
        <w:ind w:left="270" w:right="-179" w:hanging="270"/>
        <w:rPr>
          <w:rFonts w:hint="eastAsia" w:ascii="Arial" w:hAnsi="宋体" w:cs="Arial"/>
          <w:sz w:val="18"/>
          <w:szCs w:val="18"/>
          <w:lang w:val="en-US" w:eastAsia="zh-CN"/>
        </w:rPr>
      </w:pPr>
      <w:r>
        <w:rPr>
          <w:rFonts w:hint="default" w:ascii="Arial" w:hAnsi="Arial" w:cs="Arial"/>
          <w:color w:val="auto"/>
          <w:kern w:val="0"/>
          <w:sz w:val="18"/>
        </w:rPr>
        <w:t>※</w:t>
      </w:r>
      <w:r>
        <w:rPr>
          <w:rFonts w:hint="eastAsia" w:ascii="Arial" w:hAnsi="Arial" w:cs="Arial"/>
          <w:sz w:val="18"/>
        </w:rPr>
        <w:t xml:space="preserve">Dimming cable DIM (+) </w:t>
      </w:r>
      <w:r>
        <w:rPr>
          <w:rFonts w:hint="eastAsia" w:ascii="Arial" w:hAnsi="Arial" w:cs="Arial"/>
          <w:sz w:val="18"/>
          <w:lang w:val="en-US" w:eastAsia="zh-CN"/>
        </w:rPr>
        <w:t>Purple</w:t>
      </w:r>
      <w:r>
        <w:rPr>
          <w:rFonts w:hint="eastAsia" w:ascii="Arial" w:hAnsi="Arial" w:cs="Arial"/>
          <w:sz w:val="18"/>
        </w:rPr>
        <w:t xml:space="preserve"> to 0/1-10V dimmer signal(+ )</w:t>
      </w:r>
      <w:r>
        <w:rPr>
          <w:rFonts w:ascii="Arial" w:hAnsi="Arial" w:cs="Arial"/>
          <w:sz w:val="18"/>
        </w:rPr>
        <w:t>,</w:t>
      </w:r>
      <w:r>
        <w:rPr>
          <w:rFonts w:hint="eastAsia" w:ascii="Arial" w:hAnsi="Arial" w:cs="Arial"/>
          <w:sz w:val="18"/>
        </w:rPr>
        <w:t xml:space="preserve">DIM (-) </w:t>
      </w:r>
      <w:r>
        <w:rPr>
          <w:rFonts w:hint="eastAsia" w:ascii="Arial" w:hAnsi="Arial" w:cs="Arial"/>
          <w:sz w:val="18"/>
          <w:lang w:val="en-US" w:eastAsia="zh-CN"/>
        </w:rPr>
        <w:t>Pink</w:t>
      </w:r>
      <w:r>
        <w:rPr>
          <w:rFonts w:ascii="Arial" w:hAnsi="Arial" w:cs="Arial"/>
          <w:sz w:val="18"/>
        </w:rPr>
        <w:t xml:space="preserve"> </w:t>
      </w:r>
      <w:r>
        <w:rPr>
          <w:rFonts w:hint="eastAsia" w:ascii="Arial" w:hAnsi="Arial" w:cs="Arial"/>
          <w:sz w:val="18"/>
        </w:rPr>
        <w:t xml:space="preserve">to 0/1-10V dimmer signal (-) </w:t>
      </w:r>
      <w:r>
        <w:rPr>
          <w:rFonts w:hint="eastAsia" w:ascii="Arial" w:hAnsi="宋体" w:cs="Arial"/>
          <w:sz w:val="18"/>
          <w:szCs w:val="18"/>
          <w:lang w:val="en-US" w:eastAsia="zh-CN"/>
        </w:rPr>
        <w:t xml:space="preserve"> </w:t>
      </w:r>
    </w:p>
    <w:p w14:paraId="66E6013F">
      <w:pPr>
        <w:pStyle w:val="7"/>
        <w:ind w:left="270" w:right="-179" w:hanging="270"/>
        <w:rPr>
          <w:rFonts w:ascii="Arial" w:hAnsi="Arial" w:cs="Arial"/>
          <w:sz w:val="18"/>
          <w:szCs w:val="18"/>
        </w:rPr>
      </w:pPr>
      <w:r>
        <w:rPr>
          <w:rFonts w:ascii="Arial" w:hAnsi="宋体" w:cs="Arial"/>
          <w:sz w:val="18"/>
          <w:szCs w:val="18"/>
        </w:rPr>
        <w:t>※</w:t>
      </w:r>
      <w:r>
        <w:rPr>
          <w:rFonts w:ascii="Arial" w:hAnsi="Arial" w:cs="Arial"/>
          <w:sz w:val="18"/>
          <w:szCs w:val="18"/>
        </w:rPr>
        <w:t>Please make sure your connect these correctly otherwise your product will not function correctly and could be damaged.</w:t>
      </w:r>
    </w:p>
    <w:p w14:paraId="003C9920">
      <w:pPr>
        <w:ind w:left="270" w:right="-178" w:rightChars="-85" w:hanging="270" w:hangingChars="150"/>
        <w:rPr>
          <w:rFonts w:ascii="Arial" w:hAnsi="Arial" w:cs="Arial"/>
          <w:sz w:val="18"/>
          <w:szCs w:val="18"/>
        </w:rPr>
      </w:pPr>
      <w:r>
        <w:rPr>
          <w:rFonts w:ascii="Arial" w:hAnsi="宋体" w:cs="Arial"/>
          <w:sz w:val="18"/>
          <w:szCs w:val="18"/>
        </w:rPr>
        <w:t>※</w:t>
      </w:r>
      <w:r>
        <w:rPr>
          <w:rFonts w:ascii="Arial" w:hAnsi="Arial" w:cs="Arial"/>
          <w:sz w:val="18"/>
          <w:szCs w:val="18"/>
        </w:rPr>
        <w:t xml:space="preserve">Note: Any other requests we can customized. </w:t>
      </w:r>
    </w:p>
    <w:p w14:paraId="3C1F9ACF">
      <w:pPr>
        <w:ind w:right="-178" w:rightChars="-85"/>
        <w:rPr>
          <w:rFonts w:hint="default" w:ascii="Arial" w:hAnsi="Arial" w:cs="Arial"/>
          <w:b/>
          <w:bCs/>
          <w:kern w:val="0"/>
          <w:sz w:val="21"/>
          <w:szCs w:val="18"/>
        </w:rPr>
      </w:pPr>
    </w:p>
    <w:p w14:paraId="2FB4BF6A">
      <w:pPr>
        <w:ind w:right="-178" w:rightChars="-85"/>
        <w:rPr>
          <w:rFonts w:hint="default" w:ascii="Arial" w:hAnsi="Arial" w:cs="Arial"/>
          <w:b/>
          <w:bCs/>
          <w:kern w:val="0"/>
          <w:sz w:val="21"/>
          <w:szCs w:val="18"/>
        </w:rPr>
      </w:pPr>
    </w:p>
    <w:p w14:paraId="725E1188">
      <w:pPr>
        <w:ind w:right="-178" w:rightChars="-85"/>
        <w:rPr>
          <w:rFonts w:hint="default" w:ascii="Arial" w:hAnsi="Arial" w:cs="Arial"/>
          <w:b/>
          <w:bCs/>
          <w:kern w:val="0"/>
          <w:sz w:val="21"/>
          <w:szCs w:val="18"/>
        </w:rPr>
      </w:pPr>
    </w:p>
    <w:p w14:paraId="10F888B3">
      <w:pPr>
        <w:ind w:right="-178" w:rightChars="-85"/>
        <w:rPr>
          <w:rFonts w:hint="default" w:ascii="Arial" w:hAnsi="Arial" w:cs="Arial"/>
          <w:b/>
          <w:bCs/>
          <w:kern w:val="0"/>
          <w:sz w:val="21"/>
          <w:szCs w:val="18"/>
        </w:rPr>
      </w:pPr>
    </w:p>
    <w:p w14:paraId="44D0A171">
      <w:pPr>
        <w:ind w:right="-178" w:rightChars="-85"/>
        <w:rPr>
          <w:rFonts w:hint="eastAsia" w:ascii="Arial" w:hAnsi="Arial" w:cs="Arial"/>
          <w:b/>
          <w:bCs/>
          <w:color w:val="00B050"/>
          <w:kern w:val="0"/>
          <w:sz w:val="21"/>
          <w:szCs w:val="18"/>
        </w:rPr>
      </w:pPr>
      <w:r>
        <w:rPr>
          <w:rFonts w:hint="default" w:ascii="Arial" w:hAnsi="Arial" w:cs="Arial"/>
          <w:b/>
          <w:bCs/>
          <w:color w:val="00B050"/>
          <w:kern w:val="0"/>
          <w:sz w:val="21"/>
          <w:szCs w:val="18"/>
        </w:rPr>
        <w:t xml:space="preserve">■ Connecting Diagram </w:t>
      </w:r>
    </w:p>
    <w:p w14:paraId="603BB8DB">
      <w:pPr>
        <w:widowControl/>
        <w:shd w:val="clear" w:color="auto" w:fill="F5F5F5"/>
        <w:spacing w:after="120" w:afterLines="0"/>
        <w:jc w:val="left"/>
        <w:textAlignment w:val="top"/>
        <w:rPr>
          <w:rFonts w:hint="eastAsia" w:ascii="Arial" w:hAnsi="Arial" w:cs="Arial"/>
          <w:b/>
          <w:color w:val="00B050"/>
          <w:kern w:val="0"/>
          <w:sz w:val="18"/>
          <w:szCs w:val="28"/>
        </w:rPr>
      </w:pPr>
      <w:r>
        <w:rPr>
          <w:rFonts w:ascii="Arial" w:hAnsi="Arial" w:cs="Arial"/>
          <w:b/>
          <w:bCs/>
          <w:color w:val="00B050"/>
          <w:kern w:val="0"/>
          <w:sz w:val="18"/>
          <w:szCs w:val="21"/>
        </w:rPr>
        <w:t>※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1"/>
        </w:rPr>
        <w:t>Using TRIAC/Phase cut dimming</w:t>
      </w:r>
    </w:p>
    <w:p w14:paraId="3D31DF69">
      <w:pPr>
        <w:ind w:right="-178" w:rightChars="-85"/>
        <w:rPr>
          <w:rFonts w:hint="eastAsia" w:ascii="Arial" w:hAnsi="Arial" w:cs="Arial"/>
          <w:kern w:val="0"/>
          <w:sz w:val="18"/>
          <w:szCs w:val="28"/>
        </w:rPr>
      </w:pPr>
      <w:r>
        <w:rPr>
          <w:rFonts w:hint="eastAsia" w:ascii="Arial" w:hAnsi="Arial" w:cs="Arial"/>
          <w:kern w:val="0"/>
          <w:sz w:val="18"/>
          <w:szCs w:val="28"/>
        </w:rPr>
        <w:t>1.The Pulse-Width Modulation (PWM) of output voltage can be adjusted through input terminal of the AC phase line(L) by connection a phase /Triac dimmer of lighting system.</w:t>
      </w:r>
    </w:p>
    <w:p w14:paraId="24FA13C7">
      <w:pPr>
        <w:ind w:right="-178" w:rightChars="-85"/>
        <w:rPr>
          <w:rFonts w:hint="eastAsia" w:ascii="Arial" w:hAnsi="Arial" w:cs="Arial"/>
          <w:kern w:val="0"/>
          <w:sz w:val="18"/>
          <w:szCs w:val="28"/>
        </w:rPr>
      </w:pPr>
      <w:r>
        <w:rPr>
          <w:rFonts w:hint="eastAsia" w:ascii="Arial" w:hAnsi="Arial" w:cs="Arial"/>
          <w:kern w:val="0"/>
          <w:sz w:val="18"/>
          <w:szCs w:val="28"/>
        </w:rPr>
        <w:t>2.</w:t>
      </w:r>
      <w:r>
        <w:rPr>
          <w:rFonts w:hint="eastAsia" w:ascii="Arial" w:hAnsi="Arial" w:eastAsia="微软雅黑" w:cs="Arial"/>
          <w:kern w:val="0"/>
          <w:sz w:val="18"/>
          <w:szCs w:val="18"/>
          <w:lang w:val="en-US" w:eastAsia="zh-CN"/>
        </w:rPr>
        <w:t>W</w:t>
      </w:r>
      <w:r>
        <w:rPr>
          <w:rFonts w:ascii="Arial" w:hAnsi="Arial" w:eastAsia="微软雅黑" w:cs="Arial"/>
          <w:kern w:val="0"/>
          <w:sz w:val="18"/>
          <w:szCs w:val="18"/>
        </w:rPr>
        <w:t xml:space="preserve">ork with </w:t>
      </w:r>
      <w:r>
        <w:rPr>
          <w:rFonts w:hint="eastAsia" w:ascii="Arial" w:hAnsi="Arial" w:eastAsia="微软雅黑" w:cs="Arial"/>
          <w:kern w:val="0"/>
          <w:sz w:val="18"/>
          <w:szCs w:val="18"/>
          <w:lang w:val="en-US" w:eastAsia="zh-CN"/>
        </w:rPr>
        <w:t>forward phase /</w:t>
      </w:r>
      <w:r>
        <w:rPr>
          <w:rFonts w:ascii="Arial" w:hAnsi="Arial" w:eastAsia="微软雅黑" w:cs="Arial"/>
          <w:kern w:val="0"/>
          <w:sz w:val="18"/>
          <w:szCs w:val="18"/>
        </w:rPr>
        <w:t xml:space="preserve">leading edge </w:t>
      </w:r>
      <w:r>
        <w:rPr>
          <w:rFonts w:hint="eastAsia" w:ascii="Arial" w:hAnsi="Arial" w:eastAsia="微软雅黑" w:cs="Arial"/>
          <w:kern w:val="0"/>
          <w:sz w:val="18"/>
          <w:szCs w:val="18"/>
          <w:lang w:val="en-US" w:eastAsia="zh-CN"/>
        </w:rPr>
        <w:t xml:space="preserve">,MLV </w:t>
      </w:r>
      <w:r>
        <w:rPr>
          <w:rFonts w:ascii="Arial" w:hAnsi="Arial" w:eastAsia="微软雅黑" w:cs="Arial"/>
          <w:kern w:val="0"/>
          <w:sz w:val="18"/>
          <w:szCs w:val="18"/>
        </w:rPr>
        <w:t>and</w:t>
      </w:r>
      <w:r>
        <w:rPr>
          <w:rFonts w:hint="eastAsia" w:ascii="Arial" w:hAnsi="Arial" w:eastAsia="微软雅黑" w:cs="Arial"/>
          <w:kern w:val="0"/>
          <w:sz w:val="18"/>
          <w:szCs w:val="18"/>
          <w:lang w:val="en-US" w:eastAsia="zh-CN"/>
        </w:rPr>
        <w:t xml:space="preserve"> reverse phase /</w:t>
      </w:r>
      <w:r>
        <w:rPr>
          <w:rFonts w:ascii="Arial" w:hAnsi="Arial" w:eastAsia="微软雅黑" w:cs="Arial"/>
          <w:kern w:val="0"/>
          <w:sz w:val="18"/>
          <w:szCs w:val="18"/>
        </w:rPr>
        <w:t xml:space="preserve">trailing edge </w:t>
      </w:r>
      <w:r>
        <w:rPr>
          <w:rFonts w:hint="eastAsia" w:ascii="Arial" w:hAnsi="Arial" w:eastAsia="微软雅黑" w:cs="Arial"/>
          <w:kern w:val="0"/>
          <w:sz w:val="18"/>
          <w:szCs w:val="18"/>
          <w:lang w:val="en-US" w:eastAsia="zh-CN"/>
        </w:rPr>
        <w:t>,ELV,</w:t>
      </w:r>
      <w:r>
        <w:rPr>
          <w:rFonts w:ascii="Arial" w:hAnsi="Arial" w:eastAsia="微软雅黑" w:cs="Arial"/>
          <w:kern w:val="0"/>
          <w:sz w:val="18"/>
          <w:szCs w:val="18"/>
        </w:rPr>
        <w:t>TRIAC dimmers</w:t>
      </w:r>
      <w:r>
        <w:rPr>
          <w:rFonts w:hint="eastAsia" w:ascii="Arial" w:hAnsi="Arial" w:eastAsia="微软雅黑" w:cs="Arial"/>
          <w:kern w:val="0"/>
          <w:sz w:val="18"/>
          <w:szCs w:val="18"/>
          <w:lang w:val="en-US" w:eastAsia="zh-CN"/>
        </w:rPr>
        <w:t>.</w:t>
      </w:r>
    </w:p>
    <w:p w14:paraId="2E85307B">
      <w:pPr>
        <w:ind w:right="-178" w:rightChars="-85"/>
        <w:rPr>
          <w:rFonts w:hint="eastAsia" w:ascii="Arial" w:hAnsi="Arial" w:cs="Arial"/>
          <w:kern w:val="0"/>
          <w:sz w:val="18"/>
          <w:szCs w:val="28"/>
        </w:rPr>
      </w:pPr>
      <w:r>
        <w:rPr>
          <w:rFonts w:hint="eastAsia" w:ascii="Arial" w:hAnsi="Arial" w:cs="Arial"/>
          <w:kern w:val="0"/>
          <w:sz w:val="18"/>
          <w:szCs w:val="28"/>
        </w:rPr>
        <w:t xml:space="preserve">3.Please try to use dimmers with power at least 1.5 times as the output power of the driver. </w:t>
      </w:r>
    </w:p>
    <w:p w14:paraId="627D5267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79835AB7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EE83C4E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18BFB423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B6AD53E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9644867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2CE1F4B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B23B822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6BFAC75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FCE08F6">
      <w:pPr>
        <w:ind w:right="-178" w:rightChars="-85"/>
        <w:rPr>
          <w:rFonts w:hint="eastAsia" w:ascii="Arial" w:hAnsi="Arial" w:cs="Arial"/>
          <w:b/>
          <w:bCs/>
          <w:color w:val="00B050"/>
          <w:kern w:val="0"/>
          <w:sz w:val="18"/>
          <w:szCs w:val="28"/>
          <w:highlight w:val="lightGray"/>
        </w:rPr>
      </w:pPr>
      <w:r>
        <w:rPr>
          <w:rFonts w:hint="eastAsia" w:ascii="Arial" w:hAnsi="Arial" w:cs="Arial"/>
          <w:b/>
          <w:bCs/>
          <w:color w:val="00B050"/>
          <w:kern w:val="0"/>
          <w:sz w:val="18"/>
          <w:szCs w:val="21"/>
          <w:highlight w:val="lightGray"/>
        </w:rPr>
        <w:t>Using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1"/>
          <w:highlight w:val="lightGray"/>
          <w:lang w:val="en-US" w:eastAsia="zh-CN"/>
        </w:rPr>
        <w:t xml:space="preserve"> 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8"/>
          <w:highlight w:val="lightGray"/>
        </w:rPr>
        <w:t>T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8"/>
          <w:highlight w:val="lightGray"/>
          <w:lang w:val="en-US" w:eastAsia="zh-CN"/>
        </w:rPr>
        <w:t>riac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8"/>
          <w:highlight w:val="lightGray"/>
        </w:rPr>
        <w:t xml:space="preserve"> 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8"/>
          <w:highlight w:val="lightGray"/>
          <w:lang w:val="en-US" w:eastAsia="zh-CN"/>
        </w:rPr>
        <w:t>M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8"/>
          <w:highlight w:val="lightGray"/>
        </w:rPr>
        <w:t>LV wiring diagram</w:t>
      </w:r>
    </w:p>
    <w:p w14:paraId="3EFF218C">
      <w:pPr>
        <w:ind w:right="-178" w:rightChars="-85"/>
        <w:rPr>
          <w:rFonts w:hint="eastAsia" w:ascii="Arial" w:hAnsi="Arial" w:cs="Arial"/>
          <w:b/>
          <w:bCs/>
          <w:kern w:val="0"/>
          <w:sz w:val="18"/>
          <w:szCs w:val="28"/>
          <w:highlight w:val="lightGray"/>
        </w:rPr>
      </w:pP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46355</wp:posOffset>
            </wp:positionV>
            <wp:extent cx="6623050" cy="3869690"/>
            <wp:effectExtent l="0" t="0" r="6350" b="16510"/>
            <wp:wrapNone/>
            <wp:docPr id="11" name="图片 26" descr="E:\OTM\Lily\规格书\OTM-一体机新\连接图\120- 200 4孔\1.pn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6" descr="E:\OTM\Lily\规格书\OTM-一体机新\连接图\120- 200 4孔\1.png1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3050" cy="386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6A099A9">
      <w:pPr>
        <w:ind w:right="-178" w:rightChars="-85"/>
        <w:rPr>
          <w:rFonts w:hint="eastAsia" w:ascii="Arial" w:hAnsi="Arial" w:cs="Arial"/>
          <w:b/>
          <w:bCs/>
          <w:kern w:val="0"/>
          <w:sz w:val="18"/>
          <w:szCs w:val="28"/>
          <w:highlight w:val="lightGray"/>
        </w:rPr>
      </w:pPr>
    </w:p>
    <w:p w14:paraId="17F1E440">
      <w:pPr>
        <w:ind w:right="-178" w:rightChars="-85"/>
        <w:rPr>
          <w:rFonts w:hint="eastAsia" w:ascii="Arial" w:hAnsi="Arial" w:cs="Arial"/>
          <w:b/>
          <w:bCs/>
          <w:kern w:val="0"/>
          <w:sz w:val="18"/>
          <w:szCs w:val="28"/>
          <w:highlight w:val="lightGray"/>
        </w:rPr>
      </w:pPr>
    </w:p>
    <w:p w14:paraId="32106257">
      <w:pPr>
        <w:ind w:right="-178" w:rightChars="-85"/>
        <w:rPr>
          <w:rFonts w:hint="eastAsia" w:ascii="Arial" w:hAnsi="Arial" w:cs="Arial"/>
          <w:b/>
          <w:bCs/>
          <w:kern w:val="0"/>
          <w:sz w:val="18"/>
          <w:szCs w:val="28"/>
          <w:highlight w:val="lightGray"/>
        </w:rPr>
      </w:pPr>
    </w:p>
    <w:p w14:paraId="728388CE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15362A4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E99FCE7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A9E82DD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DAB425A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1FE22BDB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C065071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37330D76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3BC3269C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B9D6662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495E83B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35AE421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05B2C89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E23A356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3DA3B0E8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1981958E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C064628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77839D9C">
      <w:pPr>
        <w:ind w:right="-178" w:rightChars="-85"/>
        <w:rPr>
          <w:rFonts w:hint="eastAsia" w:ascii="Arial" w:hAnsi="Arial" w:cs="Arial"/>
          <w:b/>
          <w:bCs/>
          <w:color w:val="00B050"/>
          <w:kern w:val="0"/>
          <w:sz w:val="18"/>
          <w:szCs w:val="28"/>
          <w:highlight w:val="lightGray"/>
        </w:rPr>
      </w:pPr>
      <w:r>
        <w:rPr>
          <w:rFonts w:hint="eastAsia" w:ascii="Arial" w:hAnsi="Arial" w:cs="Arial"/>
          <w:b/>
          <w:bCs/>
          <w:color w:val="00B050"/>
          <w:kern w:val="0"/>
          <w:sz w:val="18"/>
          <w:szCs w:val="21"/>
          <w:highlight w:val="lightGray"/>
        </w:rPr>
        <w:t>Using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1"/>
          <w:highlight w:val="lightGray"/>
          <w:lang w:val="en-US" w:eastAsia="zh-CN"/>
        </w:rPr>
        <w:t xml:space="preserve"> 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8"/>
          <w:highlight w:val="lightGray"/>
        </w:rPr>
        <w:t>T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8"/>
          <w:highlight w:val="lightGray"/>
          <w:lang w:val="en-US" w:eastAsia="zh-CN"/>
        </w:rPr>
        <w:t>riac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8"/>
          <w:highlight w:val="lightGray"/>
        </w:rPr>
        <w:t xml:space="preserve"> 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8"/>
          <w:highlight w:val="lightGray"/>
          <w:lang w:val="en-US" w:eastAsia="zh-CN"/>
        </w:rPr>
        <w:t>E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8"/>
          <w:highlight w:val="lightGray"/>
        </w:rPr>
        <w:t>LV wiring diagram</w:t>
      </w:r>
    </w:p>
    <w:p w14:paraId="5E7862D9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78105</wp:posOffset>
            </wp:positionV>
            <wp:extent cx="6622415" cy="3806190"/>
            <wp:effectExtent l="0" t="0" r="6985" b="3810"/>
            <wp:wrapNone/>
            <wp:docPr id="10" name="图片 25" descr="E:\OTM\Lily\规格书\OTM-一体机新\连接图\120- 200 4孔\2.pn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5" descr="E:\OTM\Lily\规格书\OTM-一体机新\连接图\120- 200 4孔\2.png2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2415" cy="380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BB2B3E9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152A24C2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C5BC27A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BBF2048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75F5214B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02CB9FD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3B087EA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9E5DE43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35EA046C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3FFB77D5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7246B418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170C857C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B671D1C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A2F1368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5D79856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34942D01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3702A1B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5F050DA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3CAC1114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57BF8732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6A6CBAC1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4923DF11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2FAAE88A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30CF6CA6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7C16833E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0D342EB0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5AA641B0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color w:val="00B050"/>
          <w:kern w:val="0"/>
          <w:sz w:val="18"/>
          <w:szCs w:val="18"/>
          <w:highlight w:val="lightGray"/>
          <w:lang w:val="en-US" w:eastAsia="zh-CN"/>
        </w:rPr>
      </w:pPr>
      <w:r>
        <w:rPr>
          <w:rFonts w:hint="default" w:ascii="Arial" w:hAnsi="Arial" w:cs="Arial"/>
          <w:b/>
          <w:bCs/>
          <w:color w:val="00B050"/>
          <w:kern w:val="0"/>
          <w:sz w:val="18"/>
          <w:szCs w:val="18"/>
          <w:highlight w:val="lightGray"/>
          <w:lang w:val="en-US" w:eastAsia="zh-CN"/>
        </w:rPr>
        <w:t>※Using 0-10/1-10V dimming (The power supply does not pass through the dimmer)</w:t>
      </w:r>
    </w:p>
    <w:p w14:paraId="25A63D4F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26670</wp:posOffset>
            </wp:positionV>
            <wp:extent cx="6617970" cy="3909060"/>
            <wp:effectExtent l="0" t="0" r="11430" b="15240"/>
            <wp:wrapNone/>
            <wp:docPr id="7" name="图片 22" descr="E:\OTM\Lily\规格书\OTM-一体机新\连接图\120- 200 4孔\3.pn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2" descr="E:\OTM\Lily\规格书\OTM-一体机新\连接图\120- 200 4孔\3.png3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17970" cy="390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C1E46DE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3B647532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3811ED5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0091858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00B5DD6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10DB0079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A486C02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DE78E7F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3986770F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961B5E9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0B346DB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A398A9E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BD32E45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367754B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1A80B9AC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8484AA2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6A688BE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782290F0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16A95929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A828DD3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8925D03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14F78D6">
      <w:pPr>
        <w:autoSpaceDE w:val="0"/>
        <w:autoSpaceDN w:val="0"/>
        <w:adjustRightInd w:val="0"/>
        <w:jc w:val="left"/>
        <w:rPr>
          <w:rFonts w:hint="default" w:ascii="Arial" w:hAnsi="Arial" w:cs="Arial"/>
          <w:color w:val="00B050"/>
          <w:kern w:val="0"/>
          <w:sz w:val="18"/>
          <w:szCs w:val="18"/>
          <w:lang w:val="en-US" w:eastAsia="zh-CN"/>
        </w:rPr>
      </w:pPr>
      <w:r>
        <w:rPr>
          <w:rFonts w:hint="default" w:ascii="Arial" w:hAnsi="Arial" w:cs="Arial"/>
          <w:b/>
          <w:bCs/>
          <w:color w:val="00B050"/>
          <w:kern w:val="0"/>
          <w:sz w:val="18"/>
          <w:szCs w:val="18"/>
          <w:highlight w:val="lightGray"/>
          <w:lang w:val="en-US" w:eastAsia="zh-CN"/>
        </w:rPr>
        <w:t>※Using 0-10/1-10V dimming(Power supply through dimmer switch)</w:t>
      </w:r>
    </w:p>
    <w:p w14:paraId="3ED48153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74930</wp:posOffset>
            </wp:positionV>
            <wp:extent cx="6621145" cy="4010660"/>
            <wp:effectExtent l="0" t="0" r="8255" b="8890"/>
            <wp:wrapNone/>
            <wp:docPr id="8" name="图片 23" descr="E:\OTM\Lily\规格书\OTM-一体机新\连接图\120- 200 4孔\4.pn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3" descr="E:\OTM\Lily\规格书\OTM-一体机新\连接图\120- 200 4孔\4.png4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1145" cy="401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95FAD17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5A75070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7DA92469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636363D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A43BD02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C5406ED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076348C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DC2DE52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56B4A67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90602AA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987EE06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23EA927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62712B2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30A7716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AA02A47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22D7473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385B479E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4B3DC90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00885F6F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04B7C226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6BE9C584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7CB6D80E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4A5D23C2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42B9BDFF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7F766B88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581A61C2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color w:val="00B050"/>
          <w:kern w:val="0"/>
          <w:sz w:val="18"/>
          <w:szCs w:val="18"/>
          <w:highlight w:val="lightGray"/>
          <w:lang w:val="en-US" w:eastAsia="zh-CN"/>
        </w:rPr>
      </w:pPr>
      <w:r>
        <w:rPr>
          <w:rFonts w:hint="default" w:ascii="Arial" w:hAnsi="Arial" w:cs="Arial"/>
          <w:b/>
          <w:bCs/>
          <w:color w:val="00B050"/>
          <w:kern w:val="0"/>
          <w:sz w:val="18"/>
          <w:szCs w:val="18"/>
          <w:highlight w:val="lightGray"/>
          <w:lang w:val="en-US" w:eastAsia="zh-CN"/>
        </w:rPr>
        <w:t>※Using 0-10/1-10V dimming(The dimmer is not connected to high voltage)</w:t>
      </w:r>
    </w:p>
    <w:p w14:paraId="120BB991">
      <w:pPr>
        <w:autoSpaceDE w:val="0"/>
        <w:autoSpaceDN w:val="0"/>
        <w:adjustRightInd w:val="0"/>
        <w:jc w:val="left"/>
        <w:rPr>
          <w:rFonts w:hint="default" w:ascii="Arial" w:hAnsi="Arial" w:cs="Arial"/>
          <w:b/>
          <w:bCs/>
          <w:kern w:val="0"/>
          <w:sz w:val="18"/>
          <w:szCs w:val="18"/>
          <w:highlight w:val="lightGray"/>
          <w:lang w:val="en-US" w:eastAsia="zh-CN"/>
        </w:rPr>
      </w:pPr>
    </w:p>
    <w:p w14:paraId="1BC93383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92075</wp:posOffset>
            </wp:positionV>
            <wp:extent cx="6617970" cy="3777615"/>
            <wp:effectExtent l="0" t="0" r="11430" b="13335"/>
            <wp:wrapNone/>
            <wp:docPr id="9" name="图片 24" descr="E:\OTM\Lily\规格书\OTM-一体机新\连接图\120- 200 4孔\5.pn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4" descr="E:\OTM\Lily\规格书\OTM-一体机新\连接图\120- 200 4孔\5.png5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17970" cy="377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F38E08E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7691D6D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14F11D04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4DF1AF2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81D392F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321A4554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72A1EE33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7213C682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86C6AE9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7DFA6410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2A4CE1E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16BF2E28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7C62BC63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2087E41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1A4A870A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3C7552F0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12902F66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5F75DB0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92F67FD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77068DCE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332E3EFF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639ED416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57754A0">
      <w:pPr>
        <w:autoSpaceDE w:val="0"/>
        <w:autoSpaceDN w:val="0"/>
        <w:adjustRightInd w:val="0"/>
        <w:jc w:val="left"/>
        <w:rPr>
          <w:rFonts w:hint="default" w:ascii="Arial" w:hAnsi="Arial" w:cs="Arial"/>
          <w:color w:val="00B050"/>
          <w:kern w:val="0"/>
          <w:sz w:val="18"/>
          <w:szCs w:val="18"/>
          <w:highlight w:val="lightGray"/>
          <w:lang w:val="en-US" w:eastAsia="zh-CN"/>
        </w:rPr>
      </w:pPr>
      <w:bookmarkStart w:id="2" w:name="OLE_LINK1"/>
      <w:r>
        <w:rPr>
          <w:rFonts w:ascii="Arial" w:hAnsi="Arial" w:cs="Arial"/>
          <w:b/>
          <w:bCs/>
          <w:color w:val="00B050"/>
          <w:kern w:val="0"/>
          <w:sz w:val="18"/>
          <w:szCs w:val="21"/>
          <w:highlight w:val="lightGray"/>
        </w:rPr>
        <w:t>※</w:t>
      </w:r>
      <w:r>
        <w:rPr>
          <w:rFonts w:hint="default" w:ascii="Arial" w:hAnsi="Arial" w:cs="Arial"/>
          <w:b/>
          <w:bCs/>
          <w:color w:val="00B050"/>
          <w:kern w:val="0"/>
          <w:sz w:val="18"/>
          <w:szCs w:val="18"/>
          <w:highlight w:val="lightGray"/>
          <w:lang w:val="en-US" w:eastAsia="zh-CN"/>
        </w:rPr>
        <w:t>The topology</w:t>
      </w:r>
    </w:p>
    <w:p w14:paraId="2E1F71A1">
      <w:pPr>
        <w:autoSpaceDE w:val="0"/>
        <w:autoSpaceDN w:val="0"/>
        <w:adjustRightInd w:val="0"/>
        <w:jc w:val="left"/>
      </w:pPr>
      <w:r>
        <w:drawing>
          <wp:inline distT="0" distB="0" distL="114300" distR="114300">
            <wp:extent cx="6616065" cy="1890395"/>
            <wp:effectExtent l="0" t="0" r="13335" b="14605"/>
            <wp:docPr id="14" name="图片 3" descr="E:\OTM\Lily\规格书\OTM-一体机新\连接图\图片6.png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 descr="E:\OTM\Lily\规格书\OTM-一体机新\连接图\图片6.png图片6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16065" cy="189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5E937">
      <w:pPr>
        <w:autoSpaceDE w:val="0"/>
        <w:autoSpaceDN w:val="0"/>
        <w:adjustRightInd w:val="0"/>
        <w:jc w:val="left"/>
      </w:pPr>
    </w:p>
    <w:p w14:paraId="2DABCEDE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kern w:val="0"/>
          <w:sz w:val="18"/>
          <w:szCs w:val="21"/>
        </w:rPr>
      </w:pPr>
    </w:p>
    <w:p w14:paraId="09D0CCAB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kern w:val="0"/>
          <w:sz w:val="18"/>
          <w:szCs w:val="21"/>
        </w:rPr>
      </w:pPr>
    </w:p>
    <w:p w14:paraId="075D2CEA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kern w:val="0"/>
          <w:sz w:val="18"/>
          <w:szCs w:val="21"/>
        </w:rPr>
      </w:pPr>
    </w:p>
    <w:p w14:paraId="75C65DCE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kern w:val="0"/>
          <w:sz w:val="18"/>
          <w:szCs w:val="21"/>
        </w:rPr>
      </w:pPr>
    </w:p>
    <w:p w14:paraId="2AD36724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kern w:val="0"/>
          <w:sz w:val="18"/>
          <w:szCs w:val="21"/>
        </w:rPr>
      </w:pPr>
    </w:p>
    <w:p w14:paraId="66C9AD94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kern w:val="0"/>
          <w:sz w:val="18"/>
          <w:szCs w:val="21"/>
        </w:rPr>
      </w:pPr>
    </w:p>
    <w:p w14:paraId="5173D0C6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kern w:val="0"/>
          <w:sz w:val="18"/>
          <w:szCs w:val="21"/>
        </w:rPr>
      </w:pPr>
    </w:p>
    <w:p w14:paraId="6B661494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kern w:val="0"/>
          <w:sz w:val="18"/>
          <w:szCs w:val="21"/>
        </w:rPr>
      </w:pPr>
    </w:p>
    <w:p w14:paraId="2261CF2F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kern w:val="0"/>
          <w:sz w:val="18"/>
          <w:szCs w:val="21"/>
        </w:rPr>
      </w:pPr>
    </w:p>
    <w:p w14:paraId="3CD89E45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kern w:val="0"/>
          <w:sz w:val="18"/>
          <w:szCs w:val="21"/>
        </w:rPr>
      </w:pPr>
    </w:p>
    <w:p w14:paraId="3C4DB5B1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kern w:val="0"/>
          <w:sz w:val="18"/>
          <w:szCs w:val="21"/>
        </w:rPr>
      </w:pPr>
    </w:p>
    <w:p w14:paraId="46FB710F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kern w:val="0"/>
          <w:sz w:val="18"/>
          <w:szCs w:val="21"/>
        </w:rPr>
      </w:pPr>
    </w:p>
    <w:p w14:paraId="0A83283F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kern w:val="0"/>
          <w:sz w:val="18"/>
          <w:szCs w:val="21"/>
        </w:rPr>
      </w:pPr>
    </w:p>
    <w:p w14:paraId="4699150D">
      <w:pPr>
        <w:autoSpaceDE w:val="0"/>
        <w:autoSpaceDN w:val="0"/>
        <w:adjustRightInd w:val="0"/>
        <w:jc w:val="left"/>
        <w:rPr>
          <w:rFonts w:hint="default"/>
          <w:b w:val="0"/>
          <w:bCs w:val="0"/>
          <w:color w:val="00B050"/>
          <w:highlight w:val="lightGray"/>
          <w:lang w:val="en-US" w:eastAsia="zh-CN"/>
        </w:rPr>
      </w:pPr>
      <w:r>
        <w:rPr>
          <w:rFonts w:ascii="Arial" w:hAnsi="Arial" w:cs="Arial"/>
          <w:b/>
          <w:bCs/>
          <w:color w:val="00B050"/>
          <w:kern w:val="0"/>
          <w:sz w:val="18"/>
          <w:szCs w:val="21"/>
          <w:highlight w:val="lightGray"/>
        </w:rPr>
        <w:t>※</w:t>
      </w:r>
      <w:r>
        <w:rPr>
          <w:rFonts w:hint="default"/>
          <w:b/>
          <w:bCs/>
          <w:color w:val="00B050"/>
          <w:highlight w:val="lightGray"/>
          <w:lang w:val="en-US" w:eastAsia="zh-CN"/>
        </w:rPr>
        <w:t>PFC load graph</w:t>
      </w:r>
    </w:p>
    <w:p w14:paraId="1C855E2C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6350000" cy="3123565"/>
            <wp:effectExtent l="0" t="0" r="12700" b="635"/>
            <wp:docPr id="21" name="图片 4" descr="PFC负载曲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" descr="PFC负载曲线图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12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80AAF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5571602">
      <w:pPr>
        <w:autoSpaceDE w:val="0"/>
        <w:autoSpaceDN w:val="0"/>
        <w:adjustRightInd w:val="0"/>
        <w:jc w:val="left"/>
        <w:rPr>
          <w:rFonts w:hint="eastAsia" w:ascii="Arial" w:hAnsi="Arial" w:eastAsia="宋体" w:cs="Arial"/>
          <w:color w:val="00B050"/>
          <w:kern w:val="0"/>
          <w:sz w:val="18"/>
          <w:szCs w:val="18"/>
          <w:lang w:val="en-US" w:eastAsia="zh-CN"/>
        </w:rPr>
      </w:pPr>
      <w:r>
        <w:rPr>
          <w:color w:val="00B050"/>
          <w:sz w:val="18"/>
          <w:highlight w:val="lightGra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3425825</wp:posOffset>
                </wp:positionH>
                <wp:positionV relativeFrom="paragraph">
                  <wp:posOffset>85090</wp:posOffset>
                </wp:positionV>
                <wp:extent cx="635" cy="2461260"/>
                <wp:effectExtent l="4445" t="0" r="13970" b="15240"/>
                <wp:wrapNone/>
                <wp:docPr id="4" name="直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4612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" o:spid="_x0000_s1026" o:spt="20" style="position:absolute;left:0pt;margin-left:269.75pt;margin-top:6.7pt;height:193.8pt;width:0.05pt;z-index:251661312;mso-width-relative:page;mso-height-relative:page;" filled="f" stroked="t" coordsize="21600,21600" o:gfxdata="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1f6UO9cAAAAKAQAADwAAAAAAAAABACAAAAAiAAAAZHJzL2Rvd25yZXYueG1sUEsBAhQAFAAAAAgA&#10;h07iQI81tX7tAQAA3gMAAA4AAAAAAAAAAQAgAAAAJg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b/>
          <w:bCs/>
          <w:color w:val="00B050"/>
          <w:kern w:val="0"/>
          <w:sz w:val="18"/>
          <w:szCs w:val="21"/>
          <w:highlight w:val="lightGray"/>
        </w:rPr>
        <w:t>※</w:t>
      </w:r>
      <w:r>
        <w:rPr>
          <w:rFonts w:hint="default" w:ascii="Arial" w:hAnsi="Arial" w:cs="Arial"/>
          <w:b/>
          <w:bCs/>
          <w:color w:val="00B050"/>
          <w:kern w:val="0"/>
          <w:sz w:val="18"/>
          <w:szCs w:val="18"/>
          <w:highlight w:val="lightGray"/>
          <w:lang w:val="en-US" w:eastAsia="zh-CN"/>
        </w:rPr>
        <w:t>PWM dimming curve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18"/>
          <w:highlight w:val="lightGray"/>
          <w:lang w:val="en-US" w:eastAsia="zh-CN"/>
        </w:rPr>
        <w:t xml:space="preserve">   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 w:ascii="Arial" w:hAnsi="Arial" w:cs="Arial"/>
          <w:color w:val="00B050"/>
          <w:kern w:val="0"/>
          <w:sz w:val="18"/>
          <w:szCs w:val="18"/>
          <w:lang w:val="en-US" w:eastAsia="zh-CN"/>
        </w:rPr>
        <w:t xml:space="preserve">                                         </w:t>
      </w:r>
      <w:r>
        <w:rPr>
          <w:rFonts w:ascii="Arial" w:hAnsi="Arial" w:cs="Arial"/>
          <w:b/>
          <w:bCs/>
          <w:color w:val="00B050"/>
          <w:kern w:val="0"/>
          <w:sz w:val="18"/>
          <w:szCs w:val="21"/>
          <w:highlight w:val="lightGray"/>
        </w:rPr>
        <w:t>※</w:t>
      </w:r>
      <w:r>
        <w:rPr>
          <w:rFonts w:hint="eastAsia" w:ascii="Arial" w:hAnsi="Arial" w:cs="Arial"/>
          <w:b/>
          <w:bCs/>
          <w:color w:val="00B050"/>
          <w:kern w:val="0"/>
          <w:sz w:val="18"/>
          <w:szCs w:val="21"/>
          <w:highlight w:val="lightGray"/>
        </w:rPr>
        <w:t>VR dimming curve</w:t>
      </w:r>
    </w:p>
    <w:p w14:paraId="616A0BA7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4288D6C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  <w:r>
        <w:rPr>
          <w:rFonts w:hint="default" w:ascii="Arial" w:hAnsi="Arial" w:cs="Arial"/>
          <w:kern w:val="0"/>
          <w:sz w:val="18"/>
          <w:szCs w:val="18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3687445</wp:posOffset>
            </wp:positionH>
            <wp:positionV relativeFrom="paragraph">
              <wp:posOffset>58420</wp:posOffset>
            </wp:positionV>
            <wp:extent cx="3011805" cy="2000885"/>
            <wp:effectExtent l="0" t="0" r="17145" b="18415"/>
            <wp:wrapNone/>
            <wp:docPr id="5" name="图片 20" descr="PWM调光曲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0" descr="PWM调光曲线图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11805" cy="200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 w:cs="Arial"/>
          <w:kern w:val="0"/>
          <w:sz w:val="18"/>
          <w:szCs w:val="18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-30480</wp:posOffset>
            </wp:positionH>
            <wp:positionV relativeFrom="paragraph">
              <wp:posOffset>42545</wp:posOffset>
            </wp:positionV>
            <wp:extent cx="3058160" cy="1990090"/>
            <wp:effectExtent l="0" t="0" r="8890" b="10160"/>
            <wp:wrapNone/>
            <wp:docPr id="6" name="图片 21" descr="VR调光曲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1" descr="VR调光曲线图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58160" cy="199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74BFD31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22FE70F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13D4D6F5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D525C95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FEB2002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3D9E4B7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7E1EE55F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24EF4A71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5B37D9DB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07B66028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95FA90B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A0D8488">
      <w:pPr>
        <w:pStyle w:val="7"/>
        <w:rPr>
          <w:rFonts w:ascii="Arial" w:hAnsi="Arial" w:cs="Arial"/>
          <w:kern w:val="0"/>
          <w:sz w:val="18"/>
          <w:szCs w:val="21"/>
        </w:rPr>
      </w:pPr>
      <w:r>
        <w:drawing>
          <wp:inline distT="0" distB="0" distL="114300" distR="114300">
            <wp:extent cx="6616065" cy="4768215"/>
            <wp:effectExtent l="0" t="0" r="13335" b="13335"/>
            <wp:docPr id="2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16065" cy="476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41FEC">
      <w:pPr>
        <w:ind w:right="-178" w:rightChars="-85"/>
        <w:rPr>
          <w:rFonts w:hint="default" w:ascii="Arial" w:hAnsi="Arial" w:cs="Arial"/>
          <w:b/>
          <w:color w:val="00B050"/>
          <w:kern w:val="0"/>
          <w:sz w:val="21"/>
          <w:szCs w:val="24"/>
          <w:shd w:val="clear" w:color="FFFFFF" w:fill="D9D9D9"/>
        </w:rPr>
      </w:pPr>
      <w:r>
        <w:rPr>
          <w:rFonts w:hint="default" w:ascii="Arial" w:hAnsi="Arial" w:cs="Arial"/>
          <w:b/>
          <w:bCs w:val="0"/>
          <w:color w:val="00B050"/>
          <w:kern w:val="0"/>
          <w:sz w:val="21"/>
          <w:szCs w:val="24"/>
          <w:shd w:val="clear" w:color="FFFFFF" w:fill="D9D9D9"/>
        </w:rPr>
        <w:t>■</w:t>
      </w:r>
      <w:r>
        <w:rPr>
          <w:rFonts w:hint="default" w:ascii="Arial" w:hAnsi="Arial" w:cs="Arial"/>
          <w:b/>
          <w:bCs w:val="0"/>
          <w:color w:val="00B050"/>
          <w:kern w:val="0"/>
          <w:sz w:val="21"/>
          <w:szCs w:val="24"/>
          <w:shd w:val="clear" w:color="FFFFFF" w:fill="D9D9D9"/>
          <w:lang w:val="en-US" w:eastAsia="zh-CN"/>
        </w:rPr>
        <w:t xml:space="preserve"> </w:t>
      </w:r>
      <w:r>
        <w:rPr>
          <w:rFonts w:hint="default" w:ascii="Arial" w:hAnsi="Arial" w:cs="Arial"/>
          <w:b/>
          <w:bCs w:val="0"/>
          <w:color w:val="00B050"/>
          <w:kern w:val="0"/>
          <w:sz w:val="21"/>
          <w:szCs w:val="24"/>
          <w:shd w:val="clear" w:color="FFFFFF" w:fill="D9D9D9"/>
        </w:rPr>
        <w:t>Instruction:</w:t>
      </w:r>
    </w:p>
    <w:p w14:paraId="75DCAD91">
      <w:pPr>
        <w:numPr>
          <w:ilvl w:val="0"/>
          <w:numId w:val="1"/>
        </w:numPr>
        <w:ind w:right="-178" w:rightChars="-85"/>
        <w:rPr>
          <w:rFonts w:hint="default" w:ascii="Arial" w:hAnsi="Arial" w:cs="Arial"/>
          <w:kern w:val="0"/>
          <w:sz w:val="18"/>
          <w:szCs w:val="21"/>
        </w:rPr>
      </w:pPr>
      <w:r>
        <w:rPr>
          <w:rFonts w:hint="default" w:ascii="Arial" w:hAnsi="Arial" w:cs="Arial"/>
          <w:kern w:val="0"/>
          <w:sz w:val="18"/>
          <w:szCs w:val="21"/>
        </w:rPr>
        <w:t>This driver should be installed by qualified and professional person;</w:t>
      </w:r>
    </w:p>
    <w:p w14:paraId="41749E0C">
      <w:pPr>
        <w:numPr>
          <w:ilvl w:val="0"/>
          <w:numId w:val="1"/>
        </w:numPr>
        <w:ind w:right="-178" w:rightChars="-85"/>
        <w:rPr>
          <w:rFonts w:hint="default" w:ascii="Arial" w:hAnsi="Arial" w:cs="Arial"/>
          <w:kern w:val="0"/>
          <w:sz w:val="18"/>
          <w:szCs w:val="21"/>
        </w:rPr>
      </w:pPr>
      <w:r>
        <w:rPr>
          <w:rFonts w:hint="default" w:ascii="Arial" w:hAnsi="Arial" w:cs="Arial"/>
          <w:kern w:val="0"/>
          <w:sz w:val="18"/>
          <w:szCs w:val="21"/>
        </w:rPr>
        <w:t xml:space="preserve">Please make sure the </w:t>
      </w:r>
      <w:r>
        <w:rPr>
          <w:rFonts w:hint="eastAsia" w:ascii="Arial" w:hAnsi="Arial" w:cs="Arial"/>
          <w:kern w:val="0"/>
          <w:sz w:val="18"/>
          <w:szCs w:val="21"/>
          <w:lang w:val="en-US" w:eastAsia="zh-CN"/>
        </w:rPr>
        <w:t xml:space="preserve">driver </w:t>
      </w:r>
      <w:r>
        <w:rPr>
          <w:rFonts w:hint="default" w:ascii="Arial" w:hAnsi="Arial" w:cs="Arial"/>
          <w:kern w:val="0"/>
          <w:sz w:val="18"/>
          <w:szCs w:val="21"/>
        </w:rPr>
        <w:t>is installed with adequate ventilation around it to allow for heat dissipation.</w:t>
      </w:r>
    </w:p>
    <w:p w14:paraId="03646BA4">
      <w:pPr>
        <w:numPr>
          <w:ilvl w:val="0"/>
          <w:numId w:val="1"/>
        </w:numPr>
        <w:ind w:right="-178" w:rightChars="-85"/>
        <w:rPr>
          <w:rFonts w:ascii="Arial" w:hAnsi="Arial" w:cs="Arial"/>
          <w:kern w:val="0"/>
          <w:sz w:val="18"/>
          <w:szCs w:val="21"/>
        </w:rPr>
      </w:pPr>
      <w:r>
        <w:rPr>
          <w:rFonts w:hint="default" w:ascii="Arial" w:hAnsi="Arial" w:cs="Arial"/>
          <w:kern w:val="0"/>
          <w:sz w:val="18"/>
          <w:szCs w:val="21"/>
        </w:rPr>
        <w:t>Ensure that wiring is correct before test in order to avoid light and power supply damage;</w:t>
      </w:r>
      <w:bookmarkEnd w:id="2"/>
    </w:p>
    <w:p w14:paraId="12A26E12">
      <w:pPr>
        <w:autoSpaceDE w:val="0"/>
        <w:autoSpaceDN w:val="0"/>
        <w:adjustRightInd w:val="0"/>
        <w:jc w:val="left"/>
        <w:rPr>
          <w:rFonts w:hint="default" w:ascii="Arial" w:hAnsi="Arial" w:cs="Arial"/>
          <w:kern w:val="0"/>
          <w:sz w:val="18"/>
          <w:szCs w:val="18"/>
          <w:lang w:val="en-US" w:eastAsia="zh-CN"/>
        </w:rPr>
      </w:pPr>
    </w:p>
    <w:p w14:paraId="4BAA9D80">
      <w:pPr>
        <w:pStyle w:val="7"/>
        <w:rPr>
          <w:rFonts w:ascii="Arial" w:hAnsi="Arial" w:cs="Arial"/>
          <w:kern w:val="0"/>
          <w:sz w:val="18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-62230</wp:posOffset>
                </wp:positionH>
                <wp:positionV relativeFrom="paragraph">
                  <wp:posOffset>1721485</wp:posOffset>
                </wp:positionV>
                <wp:extent cx="6843395" cy="635"/>
                <wp:effectExtent l="0" t="0" r="0" b="0"/>
                <wp:wrapNone/>
                <wp:docPr id="18" name="直线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34010" y="9919335"/>
                          <a:ext cx="684339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4" o:spid="_x0000_s1026" o:spt="20" style="position:absolute;left:0pt;margin-left:-4.9pt;margin-top:135.55pt;height:0.05pt;width:538.85pt;z-index:251670528;mso-width-relative:page;mso-height-relative:page;" filled="f" stroked="t" coordsize="21600,21600" o:gfxdata="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P/AmsPYAAAACwEAAA8AAAAAAAAAAQAgAAAAIgAAAGRycy9kb3ducmV2&#10;LnhtbFBLAQIUABQAAAAIAIdO4kD1A+Hb/AEAAPgDAAAOAAAAAAAAAAEAIAAAACc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0CDC4DEC">
      <w:pPr>
        <w:pStyle w:val="7"/>
        <w:rPr>
          <w:rFonts w:ascii="Arial" w:hAnsi="Arial" w:cs="Arial"/>
          <w:kern w:val="0"/>
          <w:sz w:val="18"/>
          <w:szCs w:val="21"/>
        </w:rPr>
      </w:pPr>
    </w:p>
    <w:sectPr>
      <w:headerReference r:id="rId3" w:type="default"/>
      <w:pgSz w:w="11906" w:h="16838"/>
      <w:pgMar w:top="283" w:right="850" w:bottom="283" w:left="624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0727AC">
    <w:pPr>
      <w:spacing w:line="360" w:lineRule="auto"/>
      <w:ind w:right="59" w:rightChars="28"/>
      <w:jc w:val="center"/>
    </w:pPr>
    <w:r>
      <w:rPr>
        <w:rFonts w:hint="eastAsia" w:ascii="Arial" w:hAnsi="Arial"/>
        <w:b w:val="0"/>
        <w:bCs/>
        <w:color w:val="auto"/>
        <w:kern w:val="0"/>
        <w:lang w:val="en-US" w:eastAsia="zh-CN"/>
      </w:rPr>
      <w:t xml:space="preserve"> </w:t>
    </w:r>
    <w:r>
      <w:rPr>
        <w:rFonts w:ascii="宋体" w:hAnsi="宋体" w:eastAsia="宋体" w:cs="宋体"/>
        <w:sz w:val="24"/>
        <w:szCs w:val="24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-96520</wp:posOffset>
          </wp:positionH>
          <wp:positionV relativeFrom="paragraph">
            <wp:posOffset>-253365</wp:posOffset>
          </wp:positionV>
          <wp:extent cx="3129280" cy="651510"/>
          <wp:effectExtent l="0" t="0" r="13970" b="15240"/>
          <wp:wrapNone/>
          <wp:docPr id="2" name="图片 2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IMG_2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29280" cy="65151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MzJkNTQxZWQ2OThhOWIzNTJmOTUzNTE5ZmM3ZjQifQ=="/>
  </w:docVars>
  <w:rsids>
    <w:rsidRoot w:val="00172A27"/>
    <w:rsid w:val="04F00CCB"/>
    <w:rsid w:val="065A6178"/>
    <w:rsid w:val="0BEF5DE9"/>
    <w:rsid w:val="0D1C0142"/>
    <w:rsid w:val="130F573C"/>
    <w:rsid w:val="15A469C7"/>
    <w:rsid w:val="174174FD"/>
    <w:rsid w:val="17EA34F7"/>
    <w:rsid w:val="211042C5"/>
    <w:rsid w:val="21A839C8"/>
    <w:rsid w:val="271B7601"/>
    <w:rsid w:val="28A00BFA"/>
    <w:rsid w:val="2D4E0FED"/>
    <w:rsid w:val="32057C09"/>
    <w:rsid w:val="35236848"/>
    <w:rsid w:val="417A63A7"/>
    <w:rsid w:val="429B4C96"/>
    <w:rsid w:val="4A4975A2"/>
    <w:rsid w:val="4CD81759"/>
    <w:rsid w:val="4ED6075B"/>
    <w:rsid w:val="500E459E"/>
    <w:rsid w:val="50655481"/>
    <w:rsid w:val="51E075EC"/>
    <w:rsid w:val="56615585"/>
    <w:rsid w:val="5B88476F"/>
    <w:rsid w:val="5E27779A"/>
    <w:rsid w:val="5F0C387C"/>
    <w:rsid w:val="5F860B68"/>
    <w:rsid w:val="66AF3874"/>
    <w:rsid w:val="69141F97"/>
    <w:rsid w:val="6D304111"/>
    <w:rsid w:val="6D884747"/>
    <w:rsid w:val="6E6C3391"/>
    <w:rsid w:val="740C0581"/>
    <w:rsid w:val="7819557E"/>
    <w:rsid w:val="7AAE5E33"/>
    <w:rsid w:val="7D0515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cPr>
      <w:textDirection w:val="btLr"/>
    </w:tc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35268;&#26684;&#20070;\&#35268;&#26684;&#20070;2021-6-29\&#35268;&#26684;&#20070;&#20462;&#25913;&#26032;&#22686;&#27454;2021-7\&#35268;&#26684;&#20070;\TDMG&#31995;&#21015;%20%20&#20116;&#21512;&#19968;&#35268;&#26684;&#20070;\OTM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8</Pages>
  <Words>772</Words>
  <Characters>4219</Characters>
  <Lines>0</Lines>
  <Paragraphs>0</Paragraphs>
  <TotalTime>8</TotalTime>
  <ScaleCrop>false</ScaleCrop>
  <LinksUpToDate>false</LinksUpToDate>
  <CharactersWithSpaces>5185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2018-12-26T09:17:00Z</dcterms:created>
  <dc:creator>Administrator</dc:creator>
  <cp:lastModifiedBy>文静</cp:lastModifiedBy>
  <dcterms:modified xsi:type="dcterms:W3CDTF">2025-08-18T08:59:26Z</dcterms:modified>
  <dc:title>	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7E7A176980AC41EB84758595084D1FC2_13</vt:lpwstr>
  </property>
  <property fmtid="{D5CDD505-2E9C-101B-9397-08002B2CF9AE}" pid="4" name="KSOTemplateDocerSaveRecord">
    <vt:lpwstr>eyJoZGlkIjoiYmYxMDc1MjY5MTk3MjI4YWFlZTIyMTY2NTdmZDVlYmUiLCJ1c2VySWQiOiIxNDg1MzMzMzUzIn0=</vt:lpwstr>
  </property>
</Properties>
</file>